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402" w:leader="none"/>
        </w:tabs>
        <w:rPr/>
      </w:pPr>
      <w:r>
        <w:rPr/>
        <w:tab/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0" w:leader="none"/>
          <w:tab w:val="left" w:pos="480" w:leader="none"/>
        </w:tabs>
        <w:rPr/>
      </w:pPr>
      <w:r>
        <w:rPr/>
        <w:tab/>
        <w:t xml:space="preserve">                                                                       </w:t>
        <w:tab/>
      </w:r>
      <w:r>
        <w:rPr/>
        <w:drawing>
          <wp:inline distT="0" distB="0" distL="0" distR="0">
            <wp:extent cx="543560" cy="5435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77"/>
        <w:gridCol w:w="4777"/>
      </w:tblGrid>
      <w:tr>
        <w:trPr/>
        <w:tc>
          <w:tcPr>
            <w:tcW w:w="477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РОССИЯ ФЕДЕРАЦИЯЗЫ</w:t>
            </w:r>
          </w:p>
          <w:p>
            <w:pPr>
              <w:pStyle w:val="Normal"/>
              <w:jc w:val="center"/>
              <w:rPr/>
            </w:pPr>
            <w:r>
              <w:rPr/>
              <w:t>ХАКАС РЕСПУБЛИКАЗЫ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ВЕСЕННЕНСКАЙ ААЛ Ч</w:t>
            </w:r>
            <w:r>
              <w:rPr>
                <w:lang w:val="en-US"/>
              </w:rPr>
              <w:t>O</w:t>
            </w:r>
            <w:r>
              <w:rPr/>
              <w:t>Б</w:t>
            </w:r>
            <w:r>
              <w:rPr>
                <w:lang w:val="en-US"/>
              </w:rPr>
              <w:t>I</w:t>
            </w:r>
            <w:r>
              <w:rPr/>
              <w:t>Н</w:t>
            </w:r>
            <w:r>
              <w:rPr>
                <w:lang w:val="en-US"/>
              </w:rPr>
              <w:t>I</w:t>
            </w:r>
            <w:r>
              <w:rPr/>
              <w:t>Н</w:t>
            </w:r>
          </w:p>
          <w:p>
            <w:pPr>
              <w:pStyle w:val="Normal"/>
              <w:jc w:val="center"/>
              <w:rPr/>
            </w:pPr>
            <w:r>
              <w:rPr/>
              <w:t>УСТА</w:t>
            </w:r>
            <w:r>
              <w:rPr>
                <w:lang w:val="en-US"/>
              </w:rPr>
              <w:t>F-</w:t>
            </w:r>
            <w:r>
              <w:rPr/>
              <w:t>ПАЗЫ</w:t>
            </w:r>
          </w:p>
        </w:tc>
        <w:tc>
          <w:tcPr>
            <w:tcW w:w="477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/>
              <w:t>РЕСПУБЛИКА ХАКАСИЯ</w:t>
            </w:r>
          </w:p>
          <w:p>
            <w:pPr>
              <w:pStyle w:val="Normal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jc w:val="center"/>
              <w:rPr/>
            </w:pPr>
            <w:r>
              <w:rPr/>
              <w:t>ВЕСЕННЕНСКОГО СЕЛЬСОВЕТА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90" w:leader="none"/>
          <w:tab w:val="left" w:pos="480" w:leader="none"/>
        </w:tabs>
        <w:rPr>
          <w:b/>
          <w:b/>
        </w:rPr>
      </w:pPr>
      <w:r>
        <w:rPr>
          <w:b/>
        </w:rPr>
      </w:r>
    </w:p>
    <w:p>
      <w:pPr>
        <w:pStyle w:val="3"/>
        <w:rPr/>
      </w:pPr>
      <w:r>
        <w:rPr/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03.09.2020 г.                                                                                  № 39-п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с.Весеннее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 внесении изменений в приложение 2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Постановления Главы Весенненского сельсовета от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15.11.2013 №82-п «О  порядке применения и детализации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бюджетной классификации Российской Федерации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при осуществлении бюджетного процесса в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муниципальном образовании Весенненский сельсовет</w:t>
      </w:r>
    </w:p>
    <w:p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Усть-Абаканского района  Республики Хакасия»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3">
        <w:r>
          <w:rPr>
            <w:sz w:val="26"/>
            <w:szCs w:val="26"/>
          </w:rPr>
          <w:t xml:space="preserve">абзацем 12 статьи </w:t>
        </w:r>
      </w:hyperlink>
      <w:r>
        <w:rPr>
          <w:sz w:val="26"/>
          <w:szCs w:val="26"/>
        </w:rPr>
        <w:t xml:space="preserve">8, абзацем 2 пункта 9 статьи </w:t>
      </w:r>
      <w:hyperlink r:id="rId4">
        <w:r>
          <w:rPr>
            <w:sz w:val="26"/>
            <w:szCs w:val="26"/>
          </w:rPr>
          <w:t>20</w:t>
        </w:r>
      </w:hyperlink>
      <w:r>
        <w:rPr>
          <w:sz w:val="26"/>
          <w:szCs w:val="26"/>
        </w:rPr>
        <w:t xml:space="preserve">, абзацами 3 и 5 пункта 4 статьи </w:t>
      </w:r>
      <w:hyperlink r:id="rId5">
        <w:r>
          <w:rPr>
            <w:sz w:val="26"/>
            <w:szCs w:val="26"/>
          </w:rPr>
          <w:t>21</w:t>
        </w:r>
      </w:hyperlink>
      <w:r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1998, № 31, ст. 3823)и </w:t>
      </w:r>
      <w:hyperlink r:id="rId6">
        <w:r>
          <w:rPr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в целях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бюджета муниципального образования Весенненский сельсовет Усть-Абаканского района  Республики Хакасия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1.Внести </w:t>
      </w:r>
      <w:r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Приложение 2 «Перечень кодов детализации целевых статей классификации расходов бюджета муниципального образования Весенненский сельсовет Усть-Абаканского района Республики Хакасия»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2.Ввести дополнение в Приложение 2 «Перечень кодов детализации целевых статей классификации расходов бюджета муниципального образования </w:t>
      </w:r>
      <w:r>
        <w:rPr>
          <w:sz w:val="26"/>
          <w:szCs w:val="26"/>
        </w:rPr>
        <w:t>Весенненский</w:t>
      </w:r>
      <w:r>
        <w:rPr>
          <w:sz w:val="26"/>
          <w:szCs w:val="26"/>
        </w:rPr>
        <w:t xml:space="preserve"> сельсовет Усть-Абаканского района Республики Хакасия» строками следующего содержания мероприятия: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>
          <w:sz w:val="26"/>
          <w:szCs w:val="26"/>
        </w:rPr>
        <w:t>- 80230-</w:t>
      </w:r>
      <w:r>
        <w:rPr>
          <w:color w:val="000000"/>
          <w:sz w:val="28"/>
          <w:szCs w:val="28"/>
        </w:rPr>
        <w:t xml:space="preserve"> Мероприятия по защите населения от чрезвычайных ситуаций, пожарной безопасности и безопасности на водных объектах;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71250 Мероприятия по поддержки подразделений добровольной пожарной охраны;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ru-RU"/>
        </w:rPr>
        <w:t>1250 Мероприятия по поддержки подразделений добровольной пожарной охраны;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-71260  Мероприятия по обеспечению первичных мер пожарной безопасности;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</w:rPr>
        <w:t>1260 Мероприятия по обеспечению первичных мер пожарной безопасности;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-7</w:t>
      </w:r>
      <w:r>
        <w:rPr>
          <w:sz w:val="26"/>
          <w:szCs w:val="26"/>
        </w:rPr>
        <w:t>9140 Мероприятия по частичному погашению кредиторской задолженности.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-90100 Межбюджетные трансферты бюджетам муниципальных районов их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3.Признать утратившими силу Постановление главы </w:t>
      </w:r>
      <w:r>
        <w:rPr>
          <w:sz w:val="26"/>
          <w:szCs w:val="26"/>
        </w:rPr>
        <w:t>Весенненского</w:t>
      </w:r>
      <w:r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15</w:t>
      </w:r>
      <w:r>
        <w:rPr>
          <w:sz w:val="26"/>
          <w:szCs w:val="26"/>
        </w:rPr>
        <w:t>.1</w:t>
      </w:r>
      <w:r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  <w:r>
        <w:rPr>
          <w:sz w:val="26"/>
          <w:szCs w:val="26"/>
        </w:rPr>
        <w:t xml:space="preserve">-п «О порядке применения и детализации бюджетной классификации Российской Федерации при осуществлении бюджетного процесса в муниципальном образовании </w:t>
      </w:r>
      <w:r>
        <w:rPr>
          <w:sz w:val="26"/>
          <w:szCs w:val="26"/>
        </w:rPr>
        <w:t>Весенненский</w:t>
      </w:r>
      <w:r>
        <w:rPr>
          <w:sz w:val="26"/>
          <w:szCs w:val="26"/>
        </w:rPr>
        <w:t xml:space="preserve"> сельсовет Усть-Абаканского района на очередной  год» (с последующими изменениями) с 01.01.2020 года.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Приложения 2,3 читать в новой редакции</w:t>
      </w:r>
    </w:p>
    <w:p>
      <w:pPr>
        <w:pStyle w:val="ListParagraph"/>
        <w:tabs>
          <w:tab w:val="clear" w:pos="708"/>
          <w:tab w:val="left" w:pos="851" w:leader="none"/>
        </w:tabs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  <w:t>5.Контроль за исполнением настоящего приказа оставляю за собой.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>Весенненского</w:t>
      </w:r>
      <w:r>
        <w:rPr>
          <w:sz w:val="26"/>
          <w:szCs w:val="26"/>
        </w:rPr>
        <w:t xml:space="preserve"> сельсовета                                   </w:t>
      </w:r>
      <w:r>
        <w:rPr>
          <w:sz w:val="26"/>
          <w:szCs w:val="26"/>
        </w:rPr>
        <w:t>В.В.Иванов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d1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c2d12"/>
    <w:pPr>
      <w:keepNext w:val="true"/>
      <w:jc w:val="center"/>
      <w:outlineLvl w:val="0"/>
    </w:pPr>
    <w:rPr>
      <w:b/>
      <w:bCs/>
      <w:sz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062753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c2d12"/>
    <w:rPr>
      <w:rFonts w:cs="Times New Roman"/>
      <w:b/>
      <w:bCs/>
      <w:sz w:val="26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062753"/>
    <w:rPr>
      <w:rFonts w:ascii="Cambria" w:hAnsi="Cambria" w:cs="Times New Roman"/>
      <w:b/>
      <w:bCs/>
      <w:color w:val="4F81BD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c2d12"/>
    <w:rPr>
      <w:rFonts w:cs="Times New Roman"/>
      <w:sz w:val="26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d27bf1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link w:val="TitleChar"/>
    <w:uiPriority w:val="99"/>
    <w:qFormat/>
    <w:rsid w:val="00ec2d12"/>
    <w:pPr>
      <w:jc w:val="center"/>
    </w:pPr>
    <w:rPr>
      <w:sz w:val="26"/>
    </w:rPr>
  </w:style>
  <w:style w:type="paragraph" w:styleId="ConsPlusTitle" w:customStyle="1">
    <w:name w:val="ConsPlusTitle"/>
    <w:uiPriority w:val="99"/>
    <w:qFormat/>
    <w:rsid w:val="00ec2d1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c2d1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qFormat/>
    <w:rsid w:val="00d27b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main?base=LAW;n=100347;fld=134;dst=903" TargetMode="External"/><Relationship Id="rId4" Type="http://schemas.openxmlformats.org/officeDocument/2006/relationships/hyperlink" Target="consultantplus://offline/main?base=LAW;n=100347;fld=134;dst=960" TargetMode="External"/><Relationship Id="rId5" Type="http://schemas.openxmlformats.org/officeDocument/2006/relationships/hyperlink" Target="consultantplus://offline/main?base=LAW;n=100347;fld=134;dst=1014" TargetMode="External"/><Relationship Id="rId6" Type="http://schemas.openxmlformats.org/officeDocument/2006/relationships/hyperlink" Target="consultantplus://offline/main?base=LAW;n=109560;fld=13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Application>LibreOffice/6.4.0.3$Windows_X86_64 LibreOffice_project/b0a288ab3d2d4774cb44b62f04d5d28733ac6df8</Application>
  <Pages>2</Pages>
  <Words>330</Words>
  <Characters>2543</Characters>
  <CharactersWithSpaces>3159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2013-12-01T05:02:00Z</dcterms:created>
  <dc:creator>mf19</dc:creator>
  <dc:description/>
  <dc:language>ru-RU</dc:language>
  <cp:lastModifiedBy/>
  <cp:lastPrinted>2020-03-26T05:45:00Z</cp:lastPrinted>
  <dcterms:modified xsi:type="dcterms:W3CDTF">2020-09-15T13:50:28Z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