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131781" w:rsidTr="00277ACA">
        <w:tc>
          <w:tcPr>
            <w:tcW w:w="9540" w:type="dxa"/>
          </w:tcPr>
          <w:p w:rsidR="00131781" w:rsidRDefault="00131781" w:rsidP="00277A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77ACA">
            <w:pPr>
              <w:jc w:val="center"/>
              <w:rPr>
                <w:b/>
              </w:rPr>
            </w:pP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B84A39">
              <w:rPr>
                <w:b/>
                <w:sz w:val="26"/>
                <w:szCs w:val="26"/>
              </w:rPr>
              <w:t xml:space="preserve">ВЕСЕННЕНСКОГО 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77ACA"/>
        </w:tc>
      </w:tr>
    </w:tbl>
    <w:p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:rsidR="00131781" w:rsidRDefault="00131781" w:rsidP="00131781">
      <w:pPr>
        <w:jc w:val="center"/>
        <w:rPr>
          <w:b/>
          <w:sz w:val="26"/>
          <w:szCs w:val="26"/>
        </w:rPr>
      </w:pPr>
    </w:p>
    <w:p w:rsidR="00BC5B4A" w:rsidRPr="00E11305" w:rsidRDefault="00BC5B4A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ПРОЕКТ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131781" w:rsidRDefault="00131781" w:rsidP="00131781">
      <w:pPr>
        <w:jc w:val="center"/>
        <w:rPr>
          <w:b/>
          <w:sz w:val="26"/>
          <w:szCs w:val="26"/>
        </w:rPr>
      </w:pPr>
      <w:r w:rsidRPr="00131781">
        <w:rPr>
          <w:sz w:val="26"/>
          <w:szCs w:val="26"/>
        </w:rPr>
        <w:t>от _________ 202</w:t>
      </w:r>
      <w:r w:rsidR="00B84A39">
        <w:rPr>
          <w:sz w:val="26"/>
          <w:szCs w:val="26"/>
        </w:rPr>
        <w:t>1 г.                        с. Весеннее</w:t>
      </w:r>
      <w:r w:rsidRPr="00131781">
        <w:rPr>
          <w:sz w:val="26"/>
          <w:szCs w:val="26"/>
        </w:rPr>
        <w:t xml:space="preserve">                                               № _____</w:t>
      </w:r>
    </w:p>
    <w:p w:rsidR="00131781" w:rsidRPr="00131781" w:rsidRDefault="00131781" w:rsidP="00131781">
      <w:pPr>
        <w:rPr>
          <w:b/>
          <w:i/>
          <w:sz w:val="26"/>
          <w:szCs w:val="26"/>
        </w:rPr>
      </w:pP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 xml:space="preserve">муниципальном образовании </w:t>
      </w:r>
      <w:r w:rsidR="00B84A39">
        <w:t xml:space="preserve">Весенненский </w:t>
      </w:r>
      <w:r w:rsidR="00131781" w:rsidRPr="00131781">
        <w:t xml:space="preserve"> сельсовет</w:t>
      </w:r>
    </w:p>
    <w:p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 Совет депутатов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сельсовета     </w:t>
      </w:r>
    </w:p>
    <w:p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B84A39">
        <w:rPr>
          <w:sz w:val="26"/>
          <w:szCs w:val="26"/>
        </w:rPr>
        <w:t xml:space="preserve">Весенненского </w:t>
      </w:r>
      <w:r w:rsidRPr="00131781">
        <w:rPr>
          <w:sz w:val="26"/>
          <w:szCs w:val="26"/>
        </w:rPr>
        <w:t xml:space="preserve"> сельсовета                                              </w:t>
      </w:r>
      <w:r w:rsidR="00B84A39">
        <w:rPr>
          <w:sz w:val="26"/>
          <w:szCs w:val="26"/>
        </w:rPr>
        <w:t>В.В. Иванов</w:t>
      </w:r>
    </w:p>
    <w:p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B84A39">
        <w:rPr>
          <w:bCs/>
          <w:sz w:val="26"/>
          <w:szCs w:val="26"/>
        </w:rPr>
        <w:t xml:space="preserve">Весенненского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r w:rsidR="00B84A39">
        <w:rPr>
          <w:b/>
          <w:sz w:val="26"/>
          <w:szCs w:val="26"/>
        </w:rPr>
        <w:t xml:space="preserve">Весенненский </w:t>
      </w:r>
      <w:r w:rsidR="00131781" w:rsidRPr="00131781">
        <w:rPr>
          <w:b/>
          <w:sz w:val="26"/>
          <w:szCs w:val="26"/>
        </w:rPr>
        <w:t xml:space="preserve"> сельсовет</w:t>
      </w:r>
    </w:p>
    <w:p w:rsidR="00D03C14" w:rsidRPr="00131781" w:rsidRDefault="00D03C14" w:rsidP="00131781">
      <w:pPr>
        <w:jc w:val="center"/>
        <w:rPr>
          <w:sz w:val="26"/>
          <w:szCs w:val="26"/>
        </w:rPr>
      </w:pPr>
    </w:p>
    <w:p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 w:rsidR="00167607"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="00131781"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 w:rsidR="00B84A39">
        <w:rPr>
          <w:color w:val="000000"/>
          <w:sz w:val="26"/>
          <w:szCs w:val="26"/>
        </w:rPr>
        <w:t xml:space="preserve">Весенненский </w:t>
      </w:r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B84A39">
        <w:rPr>
          <w:sz w:val="26"/>
          <w:szCs w:val="26"/>
        </w:rPr>
        <w:t xml:space="preserve">муниципального образования 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</w:t>
      </w:r>
      <w:r w:rsidR="00B84A39">
        <w:rPr>
          <w:sz w:val="26"/>
          <w:szCs w:val="26"/>
        </w:rPr>
        <w:t xml:space="preserve">пального образования 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Pr="00131781">
        <w:rPr>
          <w:color w:val="000000"/>
          <w:sz w:val="26"/>
          <w:szCs w:val="26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  <w:r w:rsidRPr="00992010">
        <w:rPr>
          <w:b/>
          <w:sz w:val="26"/>
          <w:szCs w:val="26"/>
        </w:rPr>
        <w:t>2. Категории риска причинения вреда (ущерба)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значительный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средний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умеренный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низкий риск.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2.3. Критерии отнесения объектов контроля к категориям риска в рамках осуществления муниципального контроля</w:t>
      </w:r>
      <w:r w:rsidRPr="00992010">
        <w:rPr>
          <w:sz w:val="26"/>
          <w:szCs w:val="26"/>
          <w:lang/>
        </w:rPr>
        <w:t xml:space="preserve"> установлены приложением</w:t>
      </w:r>
      <w:r w:rsidRPr="00992010">
        <w:rPr>
          <w:sz w:val="26"/>
          <w:szCs w:val="26"/>
          <w:lang/>
        </w:rPr>
        <w:t xml:space="preserve"> 2</w:t>
      </w:r>
      <w:r w:rsidRPr="00992010">
        <w:rPr>
          <w:sz w:val="26"/>
          <w:szCs w:val="26"/>
          <w:lang/>
        </w:rPr>
        <w:t xml:space="preserve"> </w:t>
      </w:r>
      <w:r w:rsidRPr="00992010">
        <w:rPr>
          <w:sz w:val="26"/>
          <w:szCs w:val="26"/>
          <w:lang/>
        </w:rPr>
        <w:t>к настоящему Положению.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lastRenderedPageBreak/>
        <w:t xml:space="preserve">2.5. Перечень индикаторов риска нарушения обязательных требований, проверяемых в рамках осуществления муниципального контроля </w:t>
      </w:r>
      <w:r w:rsidRPr="00992010">
        <w:rPr>
          <w:sz w:val="26"/>
          <w:szCs w:val="26"/>
          <w:lang/>
        </w:rPr>
        <w:t>установлен приложением</w:t>
      </w:r>
      <w:r w:rsidRPr="00992010">
        <w:rPr>
          <w:sz w:val="26"/>
          <w:szCs w:val="26"/>
          <w:lang/>
        </w:rPr>
        <w:t xml:space="preserve"> 3 к настоящему Положению. 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  <w:lang/>
        </w:rPr>
      </w:pPr>
      <w:r w:rsidRPr="00992010">
        <w:rPr>
          <w:sz w:val="26"/>
          <w:szCs w:val="26"/>
          <w:lang/>
        </w:rPr>
        <w:t>2.8. Контрольный орган ведет перечень объектов муниципального контроля, которым присвоены категории риска (далее – перечень). Включение объектов муниципального контроля в перечень осуществляется на основании решения об отнесени</w:t>
      </w:r>
      <w:r w:rsidRPr="00992010">
        <w:rPr>
          <w:sz w:val="26"/>
          <w:szCs w:val="26"/>
          <w:lang/>
        </w:rPr>
        <w:t xml:space="preserve">и </w:t>
      </w:r>
      <w:r w:rsidRPr="00992010">
        <w:rPr>
          <w:sz w:val="26"/>
          <w:szCs w:val="26"/>
          <w:lang/>
        </w:rPr>
        <w:t>объектов муниципального контроля к соответствующим категориям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Перечень содержит следующую информацию: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2) основной государственный регистрационный номер;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3) идентификационный номер налогоплательщика;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4) наименование объекта муниципального контроля (при наличии);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5) место нахождения объекта муниципального контроля;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На официальном сайте Администрации Чарковского сельсовета 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2.9. По запросу контролируемых лиц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2.10. Контролируемые лица вправе подать в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в соответствии с их компетенцией заявление об изменении присвоенной ранее категории риска.</w:t>
      </w:r>
    </w:p>
    <w:p w:rsidR="003B62C3" w:rsidRPr="00131781" w:rsidRDefault="003B62C3" w:rsidP="003B62C3">
      <w:pPr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при осуществлении муниципального контроля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131781">
        <w:rPr>
          <w:color w:val="000000"/>
          <w:sz w:val="26"/>
          <w:szCs w:val="26"/>
        </w:rPr>
        <w:t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131781">
        <w:rPr>
          <w:color w:val="000000"/>
          <w:sz w:val="26"/>
          <w:szCs w:val="26"/>
        </w:rPr>
        <w:t>официального сайта администрации</w:t>
      </w:r>
      <w:r w:rsidR="00D03C14" w:rsidRPr="00131781">
        <w:rPr>
          <w:color w:val="000000"/>
          <w:sz w:val="26"/>
          <w:szCs w:val="26"/>
          <w:shd w:val="clear" w:color="auto" w:fill="FFFFFF"/>
        </w:rPr>
        <w:t>)</w:t>
      </w:r>
      <w:r w:rsidR="00D03C14" w:rsidRPr="00131781">
        <w:rPr>
          <w:color w:val="000000"/>
          <w:sz w:val="26"/>
          <w:szCs w:val="26"/>
        </w:rPr>
        <w:t>, в средствах массовой информации,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760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D03C14" w:rsidRPr="00131781">
        <w:rPr>
          <w:color w:val="000000"/>
          <w:sz w:val="26"/>
          <w:szCs w:val="26"/>
        </w:rPr>
        <w:t>.8. Предостережение о недопустимости нарушения обязательных требований и предложение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D03C14"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1" w:name="_Hlk83218330"/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D03C14" w:rsidRPr="00131781">
        <w:rPr>
          <w:i/>
          <w:iCs/>
          <w:color w:val="000000"/>
          <w:sz w:val="26"/>
          <w:szCs w:val="26"/>
        </w:rPr>
        <w:t xml:space="preserve"> </w:t>
      </w:r>
      <w:bookmarkEnd w:id="1"/>
      <w:r w:rsidR="00D03C14"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Осуществление контрольных мероприятий и контрольных действий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31781" w:rsidRDefault="003B62C3" w:rsidP="0013178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03C14" w:rsidRPr="00131781">
        <w:rPr>
          <w:color w:val="000000"/>
          <w:sz w:val="26"/>
          <w:szCs w:val="26"/>
        </w:rPr>
        <w:t>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629D3" w:rsidRPr="00131781">
        <w:rPr>
          <w:color w:val="000000"/>
          <w:sz w:val="26"/>
          <w:szCs w:val="26"/>
        </w:rPr>
        <w:t>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044885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lastRenderedPageBreak/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3B62C3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03C14" w:rsidRPr="00131781">
        <w:rPr>
          <w:rFonts w:ascii="Times New Roman" w:hAnsi="Times New Roman" w:cs="Times New Roman"/>
          <w:color w:val="000000"/>
        </w:rPr>
        <w:t>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="00D03C14"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D03C14" w:rsidRPr="00044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реестра контрольных (надзорных) мероприятий непосредственно после его оформления.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3218598"/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3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  <w:bookmarkStart w:id="4" w:name="_GoBack"/>
      <w:bookmarkEnd w:id="4"/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 xml:space="preserve">главы </w:t>
      </w:r>
      <w:bookmarkStart w:id="5" w:name="_Hlk83218664"/>
      <w:r w:rsidR="003821B1" w:rsidRPr="00131781">
        <w:rPr>
          <w:rFonts w:ascii="Times New Roman" w:hAnsi="Times New Roman" w:cs="Times New Roman"/>
          <w:color w:val="000000"/>
        </w:rPr>
        <w:t>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</w:t>
      </w:r>
      <w:r w:rsidR="00BB0F42">
        <w:rPr>
          <w:rFonts w:ascii="Times New Roman" w:hAnsi="Times New Roman" w:cs="Times New Roman"/>
        </w:rPr>
        <w:t xml:space="preserve"> Весенненский </w:t>
      </w:r>
      <w:r w:rsidR="00131781" w:rsidRPr="00131781">
        <w:rPr>
          <w:rFonts w:ascii="Times New Roman" w:hAnsi="Times New Roman" w:cs="Times New Roman"/>
        </w:rPr>
        <w:t>сельсовет</w:t>
      </w:r>
      <w:bookmarkEnd w:id="5"/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 xml:space="preserve">муниципального образования </w:t>
      </w:r>
      <w:r w:rsidR="00BB0F42">
        <w:rPr>
          <w:rFonts w:ascii="Times New Roman" w:hAnsi="Times New Roman" w:cs="Times New Roman"/>
        </w:rPr>
        <w:t>Весенненский</w:t>
      </w:r>
      <w:r w:rsidR="00BB0F42" w:rsidRPr="00131781">
        <w:rPr>
          <w:rFonts w:ascii="Times New Roman" w:hAnsi="Times New Roman" w:cs="Times New Roman"/>
        </w:rPr>
        <w:t xml:space="preserve"> </w:t>
      </w:r>
      <w:r w:rsidR="00131781" w:rsidRPr="00131781">
        <w:rPr>
          <w:rFonts w:ascii="Times New Roman" w:hAnsi="Times New Roman" w:cs="Times New Roman"/>
        </w:rPr>
        <w:t>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31781" w:rsidRPr="00BB0F42">
        <w:rPr>
          <w:rFonts w:ascii="Times New Roman" w:hAnsi="Times New Roman" w:cs="Times New Roman"/>
          <w:sz w:val="28"/>
          <w:szCs w:val="28"/>
        </w:rPr>
        <w:t xml:space="preserve"> </w:t>
      </w:r>
      <w:r w:rsidR="00BB0F42" w:rsidRPr="00BB0F42">
        <w:rPr>
          <w:rFonts w:ascii="Times New Roman" w:hAnsi="Times New Roman" w:cs="Times New Roman"/>
          <w:sz w:val="28"/>
          <w:szCs w:val="28"/>
        </w:rPr>
        <w:t>Весенненский</w:t>
      </w:r>
      <w:r w:rsidR="00BB0F42" w:rsidRPr="00131781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>сельсовет.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B84A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Весенненского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B84A39">
        <w:rPr>
          <w:bCs/>
          <w:sz w:val="26"/>
          <w:szCs w:val="26"/>
        </w:rPr>
        <w:t xml:space="preserve">Весенненского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1. Ключевые показатели муниципального контроля в сфере благоустройства в Талицком городском округе и их целевые значения:</w:t>
      </w:r>
    </w:p>
    <w:tbl>
      <w:tblPr>
        <w:tblStyle w:val="aff5"/>
        <w:tblW w:w="0" w:type="auto"/>
        <w:tblLook w:val="04A0"/>
      </w:tblPr>
      <w:tblGrid>
        <w:gridCol w:w="4814"/>
        <w:gridCol w:w="4814"/>
      </w:tblGrid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lastRenderedPageBreak/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CE" w:rsidRDefault="00A220CE" w:rsidP="00D03C14">
      <w:r>
        <w:separator/>
      </w:r>
    </w:p>
  </w:endnote>
  <w:endnote w:type="continuationSeparator" w:id="0">
    <w:p w:rsidR="00A220CE" w:rsidRDefault="00A220C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CE" w:rsidRDefault="00A220CE" w:rsidP="00D03C14">
      <w:r>
        <w:separator/>
      </w:r>
    </w:p>
  </w:footnote>
  <w:footnote w:type="continuationSeparator" w:id="0">
    <w:p w:rsidR="00A220CE" w:rsidRDefault="00A220C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0D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220C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0D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B62C3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A220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4885"/>
    <w:rsid w:val="00131781"/>
    <w:rsid w:val="00167607"/>
    <w:rsid w:val="001E7A47"/>
    <w:rsid w:val="002C7B80"/>
    <w:rsid w:val="0038188D"/>
    <w:rsid w:val="003821B1"/>
    <w:rsid w:val="00396485"/>
    <w:rsid w:val="003B62C3"/>
    <w:rsid w:val="004C2381"/>
    <w:rsid w:val="00601CCB"/>
    <w:rsid w:val="00684845"/>
    <w:rsid w:val="006A76EB"/>
    <w:rsid w:val="007100F8"/>
    <w:rsid w:val="008629D3"/>
    <w:rsid w:val="00935631"/>
    <w:rsid w:val="009B349A"/>
    <w:rsid w:val="009D07EB"/>
    <w:rsid w:val="00A025BE"/>
    <w:rsid w:val="00A05304"/>
    <w:rsid w:val="00A05FA5"/>
    <w:rsid w:val="00A220CE"/>
    <w:rsid w:val="00A74113"/>
    <w:rsid w:val="00AE42E1"/>
    <w:rsid w:val="00B31854"/>
    <w:rsid w:val="00B84A39"/>
    <w:rsid w:val="00BB0F42"/>
    <w:rsid w:val="00BC5B4A"/>
    <w:rsid w:val="00C13781"/>
    <w:rsid w:val="00C318EE"/>
    <w:rsid w:val="00C77F05"/>
    <w:rsid w:val="00CD148A"/>
    <w:rsid w:val="00D03C14"/>
    <w:rsid w:val="00D9117B"/>
    <w:rsid w:val="00DC3C13"/>
    <w:rsid w:val="00E919EA"/>
    <w:rsid w:val="00F10D45"/>
    <w:rsid w:val="00F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46B7-1B8A-42EE-B304-DB4F541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2021-09-29T06:51:00Z</dcterms:created>
  <dcterms:modified xsi:type="dcterms:W3CDTF">2021-11-10T03:43:00Z</dcterms:modified>
</cp:coreProperties>
</file>