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4614" w:rsidRPr="003C4614" w:rsidRDefault="003C4614" w:rsidP="00B40D19">
      <w:pPr>
        <w:framePr w:w="2143" w:h="1060" w:hSpace="80" w:vSpace="40" w:wrap="auto" w:vAnchor="text" w:hAnchor="page" w:x="5365" w:y="-353" w:anchorLock="1"/>
        <w:spacing w:after="0"/>
        <w:ind w:right="-69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4A0"/>
      </w:tblPr>
      <w:tblGrid>
        <w:gridCol w:w="4210"/>
        <w:gridCol w:w="892"/>
        <w:gridCol w:w="4995"/>
      </w:tblGrid>
      <w:tr w:rsidR="003C4614" w:rsidRPr="003C4614" w:rsidTr="003C4614">
        <w:trPr>
          <w:trHeight w:val="1065"/>
        </w:trPr>
        <w:tc>
          <w:tcPr>
            <w:tcW w:w="4210" w:type="dxa"/>
            <w:hideMark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3C4614" w:rsidRPr="00F357BD" w:rsidRDefault="00F357BD" w:rsidP="00F3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7BD">
              <w:rPr>
                <w:rFonts w:ascii="Times New Roman" w:hAnsi="Times New Roman" w:cs="Times New Roman"/>
                <w:sz w:val="26"/>
                <w:szCs w:val="26"/>
              </w:rPr>
              <w:t xml:space="preserve">ВЕСЕННЕНСКАЙ 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BD00A7" w:rsidRPr="00F357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892" w:type="dxa"/>
          </w:tcPr>
          <w:p w:rsidR="003C4614" w:rsidRPr="003C4614" w:rsidRDefault="003C4614" w:rsidP="003C4614">
            <w:pPr>
              <w:pStyle w:val="1"/>
              <w:tabs>
                <w:tab w:val="left" w:pos="2880"/>
              </w:tabs>
              <w:spacing w:before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4614" w:rsidRPr="003C4614" w:rsidRDefault="00F357BD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ВЕСЕННЕНСКОГО 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C4614" w:rsidRPr="003C4614" w:rsidRDefault="003C4614" w:rsidP="003C4614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0F4B" w:rsidRPr="003C4614" w:rsidRDefault="00640F4B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4" w:rsidRPr="003C4614" w:rsidRDefault="007E4427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4614" w:rsidRPr="003C4614">
        <w:rPr>
          <w:rFonts w:ascii="Times New Roman" w:hAnsi="Times New Roman" w:cs="Times New Roman"/>
          <w:sz w:val="24"/>
          <w:szCs w:val="24"/>
        </w:rPr>
        <w:t>т</w:t>
      </w:r>
      <w:r w:rsidR="00FF1FD5">
        <w:rPr>
          <w:rFonts w:ascii="Times New Roman" w:hAnsi="Times New Roman" w:cs="Times New Roman"/>
          <w:sz w:val="24"/>
          <w:szCs w:val="24"/>
        </w:rPr>
        <w:t xml:space="preserve"> 01 ноября 2023</w:t>
      </w:r>
      <w:r w:rsidR="00640F4B">
        <w:rPr>
          <w:rFonts w:ascii="Times New Roman" w:hAnsi="Times New Roman" w:cs="Times New Roman"/>
          <w:sz w:val="24"/>
          <w:szCs w:val="24"/>
        </w:rPr>
        <w:t>г.</w:t>
      </w:r>
      <w:r w:rsidR="003C4614" w:rsidRPr="003C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FD5">
        <w:rPr>
          <w:rFonts w:ascii="Times New Roman" w:hAnsi="Times New Roman" w:cs="Times New Roman"/>
          <w:sz w:val="24"/>
          <w:szCs w:val="24"/>
        </w:rPr>
        <w:t xml:space="preserve">                        № 41</w:t>
      </w:r>
      <w:r w:rsidR="003C4614" w:rsidRPr="003C4614">
        <w:rPr>
          <w:rFonts w:ascii="Times New Roman" w:hAnsi="Times New Roman" w:cs="Times New Roman"/>
          <w:sz w:val="24"/>
          <w:szCs w:val="24"/>
        </w:rPr>
        <w:t>-п</w:t>
      </w:r>
    </w:p>
    <w:p w:rsidR="003C4614" w:rsidRPr="003C4614" w:rsidRDefault="00F357BD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с.Весеннее</w:t>
      </w:r>
    </w:p>
    <w:p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0C3" w:rsidRDefault="009613FE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820C99" w:rsidRPr="00820C99">
        <w:rPr>
          <w:bCs w:val="0"/>
          <w:sz w:val="26"/>
          <w:szCs w:val="26"/>
        </w:rPr>
        <w:t>Об утверждении Программы</w:t>
      </w:r>
      <w:r w:rsidR="00256A49">
        <w:rPr>
          <w:bCs w:val="0"/>
          <w:sz w:val="26"/>
          <w:szCs w:val="26"/>
        </w:rPr>
        <w:t xml:space="preserve"> </w:t>
      </w:r>
      <w:r w:rsidR="00820C99" w:rsidRPr="00820C99">
        <w:rPr>
          <w:bCs w:val="0"/>
          <w:sz w:val="26"/>
          <w:szCs w:val="26"/>
        </w:rPr>
        <w:t xml:space="preserve">профилактики </w:t>
      </w:r>
    </w:p>
    <w:p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:rsidR="00773EC6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законом ценностям в сфере муниципального жилищного </w:t>
      </w:r>
    </w:p>
    <w:p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контроля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F357BD">
        <w:rPr>
          <w:bCs w:val="0"/>
          <w:color w:val="000000"/>
          <w:sz w:val="26"/>
          <w:szCs w:val="26"/>
        </w:rPr>
        <w:t xml:space="preserve">Весенненского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="009613FE">
        <w:rPr>
          <w:bCs w:val="0"/>
          <w:sz w:val="26"/>
          <w:szCs w:val="26"/>
        </w:rPr>
        <w:t xml:space="preserve"> на 2024</w:t>
      </w:r>
      <w:r w:rsidRPr="00820C99">
        <w:rPr>
          <w:bCs w:val="0"/>
          <w:sz w:val="26"/>
          <w:szCs w:val="26"/>
        </w:rPr>
        <w:t xml:space="preserve"> год </w:t>
      </w:r>
    </w:p>
    <w:p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961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357BD">
        <w:rPr>
          <w:rFonts w:ascii="Times New Roman" w:hAnsi="Times New Roman" w:cs="Times New Roman"/>
          <w:bCs/>
          <w:sz w:val="26"/>
          <w:szCs w:val="26"/>
        </w:rPr>
        <w:t xml:space="preserve">Весенненского </w:t>
      </w:r>
      <w:r w:rsidRPr="00820C99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</w:p>
    <w:p w:rsidR="007F46EA" w:rsidRDefault="007F46EA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20C99" w:rsidRPr="00820C99" w:rsidRDefault="00820C99" w:rsidP="003C461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F357BD" w:rsidRPr="00F357BD">
        <w:rPr>
          <w:b w:val="0"/>
          <w:bCs w:val="0"/>
          <w:sz w:val="26"/>
          <w:szCs w:val="26"/>
        </w:rPr>
        <w:t>Весенненского</w:t>
      </w:r>
      <w:r w:rsidR="00F357BD">
        <w:rPr>
          <w:bCs w:val="0"/>
          <w:sz w:val="26"/>
          <w:szCs w:val="26"/>
        </w:rPr>
        <w:t xml:space="preserve">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="009613FE">
        <w:rPr>
          <w:b w:val="0"/>
          <w:bCs w:val="0"/>
          <w:sz w:val="26"/>
          <w:szCs w:val="26"/>
        </w:rPr>
        <w:t xml:space="preserve"> на 2024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2.Разместить настоящее постановление на официальном сайте администрации </w:t>
      </w:r>
      <w:r w:rsidR="00F357BD" w:rsidRPr="00F357BD">
        <w:rPr>
          <w:rFonts w:ascii="Times New Roman" w:hAnsi="Times New Roman" w:cs="Times New Roman"/>
          <w:bCs/>
          <w:sz w:val="26"/>
          <w:szCs w:val="26"/>
        </w:rPr>
        <w:t>Весенненского</w:t>
      </w:r>
      <w:r w:rsidR="00F357BD" w:rsidRPr="00820C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Default="003C4614" w:rsidP="003C4614">
      <w:pPr>
        <w:pStyle w:val="aa"/>
        <w:ind w:firstLine="709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357BD" w:rsidRPr="00F357BD">
        <w:rPr>
          <w:rFonts w:ascii="Times New Roman" w:hAnsi="Times New Roman" w:cs="Times New Roman"/>
          <w:bCs/>
          <w:sz w:val="26"/>
          <w:szCs w:val="26"/>
        </w:rPr>
        <w:t xml:space="preserve"> Весенненского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сельсовета                               </w:t>
      </w:r>
      <w:r w:rsidR="00F357BD">
        <w:rPr>
          <w:rFonts w:ascii="Times New Roman" w:hAnsi="Times New Roman" w:cs="Times New Roman"/>
          <w:sz w:val="26"/>
          <w:szCs w:val="26"/>
        </w:rPr>
        <w:t>В.В. Иванов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B40D19" w:rsidRDefault="00F357BD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Весенненского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B40D19" w:rsidRDefault="007E4427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C99" w:rsidRPr="00B40D19">
        <w:rPr>
          <w:rFonts w:ascii="Times New Roman" w:hAnsi="Times New Roman" w:cs="Times New Roman"/>
          <w:sz w:val="24"/>
          <w:szCs w:val="24"/>
        </w:rPr>
        <w:t>т</w:t>
      </w:r>
      <w:r w:rsidR="00FF1FD5">
        <w:rPr>
          <w:rFonts w:ascii="Times New Roman" w:hAnsi="Times New Roman" w:cs="Times New Roman"/>
          <w:sz w:val="24"/>
          <w:szCs w:val="24"/>
        </w:rPr>
        <w:t xml:space="preserve"> 01.11.2023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г. № </w:t>
      </w:r>
      <w:bookmarkStart w:id="0" w:name="_GoBack"/>
      <w:bookmarkEnd w:id="0"/>
      <w:r w:rsidR="00FF1FD5">
        <w:rPr>
          <w:rFonts w:ascii="Times New Roman" w:hAnsi="Times New Roman" w:cs="Times New Roman"/>
          <w:sz w:val="24"/>
          <w:szCs w:val="24"/>
        </w:rPr>
        <w:t>41</w:t>
      </w:r>
      <w:r w:rsidR="00123CFC" w:rsidRPr="00B40D19">
        <w:rPr>
          <w:rFonts w:ascii="Times New Roman" w:hAnsi="Times New Roman" w:cs="Times New Roman"/>
          <w:sz w:val="24"/>
          <w:szCs w:val="24"/>
        </w:rPr>
        <w:t>-п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на территории </w:t>
      </w:r>
      <w:r w:rsidR="00F357BD">
        <w:rPr>
          <w:color w:val="000000"/>
          <w:sz w:val="26"/>
          <w:szCs w:val="26"/>
        </w:rPr>
        <w:t xml:space="preserve">Весенненского </w:t>
      </w:r>
      <w:r w:rsidR="003C4614">
        <w:rPr>
          <w:color w:val="000000"/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>сельсовета</w:t>
      </w:r>
      <w:r w:rsidR="009613FE">
        <w:rPr>
          <w:sz w:val="26"/>
          <w:szCs w:val="26"/>
        </w:rPr>
        <w:t xml:space="preserve"> на 2024</w:t>
      </w:r>
      <w:r w:rsidR="002D10E9" w:rsidRPr="001D462C">
        <w:rPr>
          <w:sz w:val="26"/>
          <w:szCs w:val="26"/>
        </w:rPr>
        <w:t xml:space="preserve">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9613FE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>Администрации</w:t>
      </w:r>
      <w:r w:rsidR="00F357BD" w:rsidRPr="00F357BD">
        <w:rPr>
          <w:bCs/>
          <w:sz w:val="26"/>
          <w:szCs w:val="26"/>
        </w:rPr>
        <w:t xml:space="preserve"> Весенненского</w:t>
      </w:r>
      <w:r w:rsidR="003C4614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256A49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F357BD" w:rsidRPr="00F357BD">
        <w:rPr>
          <w:bCs/>
          <w:sz w:val="26"/>
          <w:szCs w:val="26"/>
        </w:rPr>
        <w:t>Весенненского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F357BD" w:rsidRPr="00F357BD">
        <w:rPr>
          <w:bCs/>
          <w:sz w:val="26"/>
          <w:szCs w:val="26"/>
        </w:rPr>
        <w:t>Весенненского</w:t>
      </w:r>
      <w:r w:rsidR="00F357BD" w:rsidRPr="001D462C">
        <w:rPr>
          <w:color w:val="000000"/>
          <w:sz w:val="26"/>
          <w:szCs w:val="26"/>
        </w:rPr>
        <w:t xml:space="preserve">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 w:rsidR="009613FE">
        <w:rPr>
          <w:sz w:val="26"/>
          <w:szCs w:val="26"/>
        </w:rPr>
        <w:t xml:space="preserve"> </w:t>
      </w:r>
      <w:r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F357BD" w:rsidRPr="00F357BD">
        <w:rPr>
          <w:bCs/>
          <w:sz w:val="26"/>
          <w:szCs w:val="26"/>
        </w:rPr>
        <w:t>Весенненского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F357BD">
        <w:rPr>
          <w:color w:val="010101"/>
          <w:sz w:val="26"/>
          <w:szCs w:val="26"/>
        </w:rPr>
        <w:t xml:space="preserve"> </w:t>
      </w:r>
      <w:r w:rsidR="007E4427">
        <w:rPr>
          <w:sz w:val="26"/>
          <w:szCs w:val="26"/>
        </w:rPr>
        <w:t>на 2022</w:t>
      </w:r>
      <w:r w:rsidR="00FB4495" w:rsidRPr="001D462C">
        <w:rPr>
          <w:sz w:val="26"/>
          <w:szCs w:val="26"/>
        </w:rPr>
        <w:t xml:space="preserve">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Проведение профилактических мероприятий, направленных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</w:t>
      </w:r>
      <w:r w:rsidRPr="001D462C">
        <w:rPr>
          <w:color w:val="010101"/>
          <w:sz w:val="26"/>
          <w:szCs w:val="26"/>
        </w:rPr>
        <w:lastRenderedPageBreak/>
        <w:t xml:space="preserve">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4427">
        <w:rPr>
          <w:color w:val="010101"/>
          <w:sz w:val="26"/>
          <w:szCs w:val="26"/>
        </w:rPr>
        <w:t>нь мероприят</w:t>
      </w:r>
      <w:r w:rsidR="009613FE">
        <w:rPr>
          <w:color w:val="010101"/>
          <w:sz w:val="26"/>
          <w:szCs w:val="26"/>
        </w:rPr>
        <w:t>ий Программы на 2024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9613FE">
        <w:rPr>
          <w:color w:val="010101"/>
          <w:sz w:val="26"/>
          <w:szCs w:val="26"/>
        </w:rPr>
        <w:t>лищного законодательства на 2024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</w:t>
      </w:r>
      <w:r w:rsidR="009613FE">
        <w:rPr>
          <w:color w:val="010101"/>
          <w:sz w:val="26"/>
          <w:szCs w:val="26"/>
        </w:rPr>
        <w:t>ные показатели Программы за 2023</w:t>
      </w:r>
      <w:r w:rsidRPr="001D462C">
        <w:rPr>
          <w:color w:val="010101"/>
          <w:sz w:val="26"/>
          <w:szCs w:val="26"/>
        </w:rPr>
        <w:t xml:space="preserve"> год: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9613FE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716"/>
        <w:gridCol w:w="2261"/>
        <w:gridCol w:w="2250"/>
      </w:tblGrid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:rsidR="002D10E9" w:rsidRPr="001D462C" w:rsidRDefault="002D10E9" w:rsidP="00F357BD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7E4427">
              <w:rPr>
                <w:color w:val="010101"/>
                <w:sz w:val="26"/>
                <w:szCs w:val="26"/>
              </w:rPr>
              <w:t xml:space="preserve"> </w:t>
            </w:r>
            <w:r w:rsidR="00F357BD" w:rsidRPr="00F357BD">
              <w:rPr>
                <w:bCs/>
                <w:sz w:val="26"/>
                <w:szCs w:val="26"/>
              </w:rPr>
              <w:t>Весенненского</w:t>
            </w:r>
            <w:r w:rsidR="00F357BD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:rsidR="002D10E9" w:rsidRPr="001D462C" w:rsidRDefault="00F357BD" w:rsidP="00F357BD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89235845773</w:t>
            </w:r>
          </w:p>
          <w:p w:rsidR="002D10E9" w:rsidRPr="008031AB" w:rsidRDefault="003C4614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v</w:t>
            </w:r>
            <w:r w:rsidR="00F357BD">
              <w:rPr>
                <w:color w:val="010101"/>
                <w:sz w:val="26"/>
                <w:szCs w:val="26"/>
                <w:lang w:val="en-US"/>
              </w:rPr>
              <w:t>esennenskyi</w:t>
            </w:r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7E4427">
        <w:rPr>
          <w:color w:val="010101"/>
          <w:sz w:val="26"/>
          <w:szCs w:val="26"/>
        </w:rPr>
        <w:t xml:space="preserve"> </w:t>
      </w:r>
      <w:r w:rsidR="00F357BD" w:rsidRPr="00F357BD">
        <w:rPr>
          <w:bCs/>
          <w:sz w:val="26"/>
          <w:szCs w:val="26"/>
        </w:rPr>
        <w:t>Весенненского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="009613FE">
        <w:rPr>
          <w:color w:val="010101"/>
          <w:sz w:val="26"/>
          <w:szCs w:val="26"/>
        </w:rPr>
        <w:t xml:space="preserve"> на 2024</w:t>
      </w:r>
      <w:r w:rsidRPr="001D462C">
        <w:rPr>
          <w:color w:val="010101"/>
          <w:sz w:val="26"/>
          <w:szCs w:val="26"/>
        </w:rPr>
        <w:t xml:space="preserve"> год.</w:t>
      </w:r>
    </w:p>
    <w:p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7E4427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F357BD" w:rsidRPr="00F357BD">
        <w:rPr>
          <w:bCs/>
          <w:sz w:val="26"/>
          <w:szCs w:val="26"/>
        </w:rPr>
        <w:t>Весенненского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7E4427">
        <w:rPr>
          <w:color w:val="010101"/>
          <w:sz w:val="26"/>
          <w:szCs w:val="26"/>
        </w:rPr>
        <w:t>в 2024</w:t>
      </w:r>
      <w:r w:rsidRPr="001D462C">
        <w:rPr>
          <w:color w:val="010101"/>
          <w:sz w:val="26"/>
          <w:szCs w:val="26"/>
        </w:rPr>
        <w:t xml:space="preserve"> год</w:t>
      </w:r>
      <w:r w:rsidR="007E4427">
        <w:rPr>
          <w:color w:val="010101"/>
          <w:sz w:val="26"/>
          <w:szCs w:val="26"/>
        </w:rPr>
        <w:t>у</w:t>
      </w:r>
      <w:r w:rsidRPr="001D462C">
        <w:rPr>
          <w:color w:val="010101"/>
          <w:sz w:val="26"/>
          <w:szCs w:val="26"/>
        </w:rPr>
        <w:t>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9613FE">
        <w:rPr>
          <w:bCs/>
          <w:iCs/>
          <w:color w:val="010101"/>
          <w:sz w:val="26"/>
          <w:szCs w:val="26"/>
        </w:rPr>
        <w:t>на 2024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</w:t>
      </w:r>
      <w:r w:rsidR="009613FE">
        <w:rPr>
          <w:bCs w:val="0"/>
          <w:color w:val="010101"/>
          <w:sz w:val="26"/>
          <w:szCs w:val="26"/>
        </w:rPr>
        <w:t>лищного законодательства на 2024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p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985"/>
        <w:gridCol w:w="3945"/>
        <w:gridCol w:w="2150"/>
        <w:gridCol w:w="1559"/>
      </w:tblGrid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п/п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и в иных формах.</w:t>
            </w:r>
          </w:p>
          <w:p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6) доклады о муниципальном контроле;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:rsidR="002D10E9" w:rsidRPr="007115BA" w:rsidRDefault="008031AB" w:rsidP="00F357BD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F357BD" w:rsidRPr="00F357BD">
              <w:rPr>
                <w:bCs/>
                <w:sz w:val="26"/>
                <w:szCs w:val="26"/>
              </w:rPr>
              <w:t>Весенненского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9613FE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 xml:space="preserve">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отчетным, подлежит публичному обсуждению.</w:t>
            </w:r>
          </w:p>
          <w:p w:rsidR="00646DFB" w:rsidRPr="007115BA" w:rsidRDefault="002D10E9" w:rsidP="009613FE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, 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2150" w:type="dxa"/>
            <w:hideMark/>
          </w:tcPr>
          <w:p w:rsidR="002D10E9" w:rsidRPr="007115BA" w:rsidRDefault="008031AB" w:rsidP="00F357BD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F357BD" w:rsidRPr="00F357BD">
              <w:rPr>
                <w:bCs/>
                <w:sz w:val="26"/>
                <w:szCs w:val="26"/>
              </w:rPr>
              <w:t>Весенненского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="009613FE">
              <w:rPr>
                <w:color w:val="010101"/>
              </w:rPr>
              <w:t xml:space="preserve"> 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</w:t>
            </w:r>
            <w:r w:rsidRPr="007115BA">
              <w:rPr>
                <w:color w:val="010101"/>
              </w:rPr>
              <w:lastRenderedPageBreak/>
              <w:t xml:space="preserve">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F357BD" w:rsidRPr="00F357BD">
              <w:rPr>
                <w:bCs/>
                <w:sz w:val="26"/>
                <w:szCs w:val="26"/>
              </w:rPr>
              <w:t>Весенненского</w:t>
            </w:r>
            <w:r w:rsidR="003C4614" w:rsidRPr="007115BA">
              <w:rPr>
                <w:color w:val="010101"/>
              </w:rPr>
              <w:t xml:space="preserve">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7115BA">
              <w:rPr>
                <w:color w:val="010101"/>
              </w:rPr>
              <w:lastRenderedPageBreak/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</w:p>
        </w:tc>
        <w:tc>
          <w:tcPr>
            <w:tcW w:w="2150" w:type="dxa"/>
            <w:hideMark/>
          </w:tcPr>
          <w:p w:rsidR="00FB4495" w:rsidRPr="007115BA" w:rsidRDefault="00733570" w:rsidP="00F357BD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F357BD" w:rsidRPr="00F357BD">
              <w:rPr>
                <w:bCs/>
                <w:sz w:val="26"/>
                <w:szCs w:val="26"/>
              </w:rPr>
              <w:t>Весенненского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</w:t>
            </w:r>
            <w:r w:rsidRPr="007115BA">
              <w:rPr>
                <w:color w:val="010101"/>
              </w:rPr>
              <w:lastRenderedPageBreak/>
              <w:t>может превышать 1 рабочий день.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:rsidR="002D10E9" w:rsidRPr="007115BA" w:rsidRDefault="00733570" w:rsidP="000013FF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0013FF" w:rsidRPr="00F357BD">
              <w:rPr>
                <w:bCs/>
                <w:sz w:val="26"/>
                <w:szCs w:val="26"/>
              </w:rPr>
              <w:t>Весенненского</w:t>
            </w:r>
            <w:r w:rsidR="000013FF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B40D1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97" w:rsidRDefault="003B1897" w:rsidP="007316EB">
      <w:pPr>
        <w:spacing w:after="0" w:line="240" w:lineRule="auto"/>
      </w:pPr>
      <w:r>
        <w:separator/>
      </w:r>
    </w:p>
  </w:endnote>
  <w:endnote w:type="continuationSeparator" w:id="0">
    <w:p w:rsidR="003B1897" w:rsidRDefault="003B1897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97" w:rsidRDefault="003B1897" w:rsidP="007316EB">
      <w:pPr>
        <w:spacing w:after="0" w:line="240" w:lineRule="auto"/>
      </w:pPr>
      <w:r>
        <w:separator/>
      </w:r>
    </w:p>
  </w:footnote>
  <w:footnote w:type="continuationSeparator" w:id="0">
    <w:p w:rsidR="003B1897" w:rsidRDefault="003B1897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4A5C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61E"/>
    <w:rsid w:val="000013FF"/>
    <w:rsid w:val="00034073"/>
    <w:rsid w:val="0005785F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56A49"/>
    <w:rsid w:val="002C3F62"/>
    <w:rsid w:val="002D10E9"/>
    <w:rsid w:val="00315F63"/>
    <w:rsid w:val="003507AE"/>
    <w:rsid w:val="003B1897"/>
    <w:rsid w:val="003B7B98"/>
    <w:rsid w:val="003C4614"/>
    <w:rsid w:val="003E4C1E"/>
    <w:rsid w:val="0044305D"/>
    <w:rsid w:val="00444D17"/>
    <w:rsid w:val="004A5C75"/>
    <w:rsid w:val="00505DD9"/>
    <w:rsid w:val="00514F47"/>
    <w:rsid w:val="0052097A"/>
    <w:rsid w:val="005A012A"/>
    <w:rsid w:val="005A02F9"/>
    <w:rsid w:val="005B2EEA"/>
    <w:rsid w:val="005B64CE"/>
    <w:rsid w:val="005C6981"/>
    <w:rsid w:val="005D41C2"/>
    <w:rsid w:val="00640F4B"/>
    <w:rsid w:val="00646DFB"/>
    <w:rsid w:val="006A326C"/>
    <w:rsid w:val="006D5B09"/>
    <w:rsid w:val="007115BA"/>
    <w:rsid w:val="007316EB"/>
    <w:rsid w:val="00733570"/>
    <w:rsid w:val="007479B8"/>
    <w:rsid w:val="00773EC6"/>
    <w:rsid w:val="00793A76"/>
    <w:rsid w:val="007C1C6F"/>
    <w:rsid w:val="007E4427"/>
    <w:rsid w:val="007F46EA"/>
    <w:rsid w:val="008031AB"/>
    <w:rsid w:val="00807E3B"/>
    <w:rsid w:val="00810368"/>
    <w:rsid w:val="00820C99"/>
    <w:rsid w:val="008D5406"/>
    <w:rsid w:val="008D72B7"/>
    <w:rsid w:val="009613FE"/>
    <w:rsid w:val="00980550"/>
    <w:rsid w:val="009F661E"/>
    <w:rsid w:val="00A568A1"/>
    <w:rsid w:val="00AF7C0A"/>
    <w:rsid w:val="00B400C3"/>
    <w:rsid w:val="00B40D19"/>
    <w:rsid w:val="00B51931"/>
    <w:rsid w:val="00B55234"/>
    <w:rsid w:val="00B554FC"/>
    <w:rsid w:val="00B76824"/>
    <w:rsid w:val="00BD00A7"/>
    <w:rsid w:val="00C812EC"/>
    <w:rsid w:val="00C93C80"/>
    <w:rsid w:val="00D41922"/>
    <w:rsid w:val="00D70C5D"/>
    <w:rsid w:val="00D92830"/>
    <w:rsid w:val="00DA12CA"/>
    <w:rsid w:val="00DE64EC"/>
    <w:rsid w:val="00E44C8C"/>
    <w:rsid w:val="00E934B3"/>
    <w:rsid w:val="00EB5655"/>
    <w:rsid w:val="00EC0351"/>
    <w:rsid w:val="00F323EA"/>
    <w:rsid w:val="00F357BD"/>
    <w:rsid w:val="00F53842"/>
    <w:rsid w:val="00F62F96"/>
    <w:rsid w:val="00FB4495"/>
    <w:rsid w:val="00FF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F73C-FA39-4384-802C-33A77537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2021-11-12T06:48:00Z</cp:lastPrinted>
  <dcterms:created xsi:type="dcterms:W3CDTF">2023-11-01T03:09:00Z</dcterms:created>
  <dcterms:modified xsi:type="dcterms:W3CDTF">2023-11-01T03:09:00Z</dcterms:modified>
</cp:coreProperties>
</file>