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00" w:rsidRDefault="00552CAF">
      <w:pPr>
        <w:tabs>
          <w:tab w:val="left" w:pos="6105"/>
        </w:tabs>
        <w:jc w:val="center"/>
      </w:pPr>
      <w:r>
        <w:rPr>
          <w:noProof/>
        </w:rPr>
        <w:drawing>
          <wp:inline distT="0" distB="0" distL="0" distR="0">
            <wp:extent cx="733425" cy="73342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20" w:type="dxa"/>
        <w:tblInd w:w="-72" w:type="dxa"/>
        <w:tblLayout w:type="fixed"/>
        <w:tblLook w:val="04A0"/>
      </w:tblPr>
      <w:tblGrid>
        <w:gridCol w:w="9720"/>
      </w:tblGrid>
      <w:tr w:rsidR="00933700">
        <w:tc>
          <w:tcPr>
            <w:tcW w:w="9720" w:type="dxa"/>
          </w:tcPr>
          <w:p w:rsidR="00933700" w:rsidRDefault="00933700">
            <w:pPr>
              <w:widowControl w:val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33700">
        <w:tc>
          <w:tcPr>
            <w:tcW w:w="9720" w:type="dxa"/>
            <w:tcBorders>
              <w:bottom w:val="double" w:sz="18" w:space="0" w:color="000000"/>
            </w:tcBorders>
          </w:tcPr>
          <w:p w:rsidR="00933700" w:rsidRDefault="00552CA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СОВЕТ ДЕПУТАТОВ ВЕСЕННЕНСКОГО </w:t>
            </w:r>
            <w:r>
              <w:rPr>
                <w:b/>
              </w:rPr>
              <w:t xml:space="preserve">  СЕЛЬСОВЕТА</w:t>
            </w:r>
          </w:p>
          <w:p w:rsidR="00933700" w:rsidRDefault="00552CAF">
            <w:pPr>
              <w:widowControl w:val="0"/>
              <w:spacing w:line="240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>
              <w:rPr>
                <w:b/>
              </w:rPr>
              <w:t>УСТЬ-АБАКАНСКОГО РАЙОНА РЕСПУБЛИКИ ХАКАСИЯ</w:t>
            </w:r>
          </w:p>
        </w:tc>
      </w:tr>
    </w:tbl>
    <w:p w:rsidR="00933700" w:rsidRDefault="00933700">
      <w:pPr>
        <w:spacing w:line="240" w:lineRule="auto"/>
        <w:rPr>
          <w:b/>
        </w:rPr>
      </w:pPr>
    </w:p>
    <w:p w:rsidR="00933700" w:rsidRDefault="00552CAF">
      <w:pPr>
        <w:tabs>
          <w:tab w:val="left" w:pos="7032"/>
        </w:tabs>
        <w:spacing w:line="240" w:lineRule="auto"/>
        <w:rPr>
          <w:b/>
          <w:sz w:val="26"/>
          <w:szCs w:val="26"/>
        </w:rPr>
      </w:pPr>
      <w:r>
        <w:rPr>
          <w:b/>
          <w:sz w:val="22"/>
          <w:szCs w:val="22"/>
        </w:rPr>
        <w:t xml:space="preserve">                                                                    </w:t>
      </w:r>
      <w:r>
        <w:rPr>
          <w:b/>
          <w:sz w:val="22"/>
          <w:szCs w:val="22"/>
        </w:rPr>
        <w:t xml:space="preserve">   </w:t>
      </w:r>
      <w:r>
        <w:rPr>
          <w:b/>
          <w:sz w:val="26"/>
          <w:szCs w:val="26"/>
        </w:rPr>
        <w:t xml:space="preserve">РЕШЕНИЕ                                       </w:t>
      </w:r>
    </w:p>
    <w:p w:rsidR="00933700" w:rsidRDefault="00552CA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 28</w:t>
      </w:r>
      <w:r>
        <w:rPr>
          <w:sz w:val="26"/>
          <w:szCs w:val="26"/>
        </w:rPr>
        <w:t>.11.2023г.                                  с. Весеннее</w:t>
      </w:r>
      <w:r>
        <w:rPr>
          <w:sz w:val="26"/>
          <w:szCs w:val="26"/>
        </w:rPr>
        <w:t xml:space="preserve">                                          № </w:t>
      </w:r>
      <w:r>
        <w:rPr>
          <w:sz w:val="26"/>
          <w:szCs w:val="26"/>
        </w:rPr>
        <w:t>140</w:t>
      </w:r>
      <w:r>
        <w:rPr>
          <w:sz w:val="26"/>
          <w:szCs w:val="26"/>
        </w:rPr>
        <w:t xml:space="preserve"> </w:t>
      </w:r>
    </w:p>
    <w:p w:rsidR="00933700" w:rsidRDefault="00933700">
      <w:pPr>
        <w:spacing w:line="240" w:lineRule="auto"/>
        <w:jc w:val="center"/>
        <w:rPr>
          <w:sz w:val="26"/>
          <w:szCs w:val="26"/>
        </w:rPr>
      </w:pPr>
    </w:p>
    <w:p w:rsidR="00933700" w:rsidRDefault="00552CAF">
      <w:pPr>
        <w:spacing w:line="240" w:lineRule="auto"/>
        <w:jc w:val="center"/>
        <w:rPr>
          <w:b/>
          <w:i/>
        </w:rPr>
      </w:pPr>
      <w:r>
        <w:rPr>
          <w:b/>
          <w:i/>
          <w:sz w:val="26"/>
          <w:szCs w:val="26"/>
        </w:rPr>
        <w:t xml:space="preserve">Об установлении на территории муниципального образования </w:t>
      </w:r>
      <w:proofErr w:type="spellStart"/>
      <w:r>
        <w:rPr>
          <w:b/>
          <w:i/>
          <w:sz w:val="26"/>
          <w:szCs w:val="26"/>
        </w:rPr>
        <w:t>Весенненский</w:t>
      </w:r>
      <w:proofErr w:type="spellEnd"/>
      <w:r>
        <w:rPr>
          <w:b/>
          <w:i/>
          <w:sz w:val="26"/>
          <w:szCs w:val="26"/>
        </w:rPr>
        <w:t xml:space="preserve"> сельсовет налога на имущество физических лиц на 2024год.</w:t>
      </w:r>
    </w:p>
    <w:p w:rsidR="00933700" w:rsidRDefault="00933700">
      <w:pPr>
        <w:shd w:val="clear" w:color="auto" w:fill="FFFFFF"/>
        <w:spacing w:line="240" w:lineRule="auto"/>
        <w:ind w:left="29" w:right="10" w:firstLine="720"/>
        <w:jc w:val="both"/>
        <w:rPr>
          <w:sz w:val="26"/>
          <w:szCs w:val="26"/>
        </w:rPr>
      </w:pPr>
    </w:p>
    <w:p w:rsidR="00933700" w:rsidRDefault="00552CAF">
      <w:pPr>
        <w:shd w:val="clear" w:color="auto" w:fill="FFFFFF"/>
        <w:spacing w:line="240" w:lineRule="auto"/>
        <w:ind w:left="29" w:right="10" w:hanging="29"/>
        <w:jc w:val="both"/>
      </w:pPr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 xml:space="preserve">В соответствии  с </w:t>
      </w:r>
      <w:r>
        <w:rPr>
          <w:color w:val="000000" w:themeColor="text1"/>
          <w:sz w:val="26"/>
          <w:szCs w:val="26"/>
        </w:rPr>
        <w:t>главой 32 Налогового кодекса Российской Федерации, пунктом 3 частью 10 статьи 35 Федерального закона от 06.10.2003г. № 131-ФЗ «Об общих принципах организации местного самоуправления в Российской Федерации» Законом Республики Хакасия от 14.07.2015  № 64-ЗРХ</w:t>
      </w:r>
      <w:r>
        <w:rPr>
          <w:color w:val="000000" w:themeColor="text1"/>
          <w:sz w:val="26"/>
          <w:szCs w:val="26"/>
        </w:rPr>
        <w:t xml:space="preserve">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лиц, исходя из кадастровой стоимости</w:t>
      </w:r>
      <w:proofErr w:type="gramEnd"/>
      <w:r>
        <w:rPr>
          <w:color w:val="000000" w:themeColor="text1"/>
          <w:sz w:val="26"/>
          <w:szCs w:val="26"/>
        </w:rPr>
        <w:t xml:space="preserve"> объектов налогообложения»,</w:t>
      </w:r>
      <w:r>
        <w:rPr>
          <w:sz w:val="26"/>
          <w:szCs w:val="26"/>
        </w:rPr>
        <w:t xml:space="preserve">  руководствуясь Уставом муниципального образования </w:t>
      </w:r>
      <w:proofErr w:type="spellStart"/>
      <w:r>
        <w:rPr>
          <w:sz w:val="26"/>
          <w:szCs w:val="26"/>
        </w:rPr>
        <w:t>Весенненский</w:t>
      </w:r>
      <w:proofErr w:type="spellEnd"/>
      <w:r>
        <w:rPr>
          <w:sz w:val="26"/>
          <w:szCs w:val="26"/>
        </w:rPr>
        <w:tab/>
        <w:t>сельсовет, Совет депутатов Весенненского сельсовета</w:t>
      </w:r>
    </w:p>
    <w:p w:rsidR="00933700" w:rsidRDefault="00552CAF">
      <w:pPr>
        <w:shd w:val="clear" w:color="auto" w:fill="FFFFFF"/>
        <w:spacing w:line="240" w:lineRule="auto"/>
        <w:ind w:left="29" w:right="10" w:hanging="29"/>
        <w:jc w:val="both"/>
      </w:pPr>
      <w:r>
        <w:rPr>
          <w:b/>
          <w:bCs/>
          <w:sz w:val="26"/>
          <w:szCs w:val="26"/>
        </w:rPr>
        <w:t>РЕШИЛ:</w:t>
      </w:r>
    </w:p>
    <w:p w:rsidR="00933700" w:rsidRDefault="00552CAF">
      <w:pPr>
        <w:shd w:val="clear" w:color="auto" w:fill="FFFFFF"/>
        <w:tabs>
          <w:tab w:val="left" w:pos="851"/>
        </w:tabs>
        <w:spacing w:line="240" w:lineRule="auto"/>
        <w:ind w:left="29" w:right="19" w:firstLine="538"/>
        <w:jc w:val="both"/>
      </w:pPr>
      <w:r>
        <w:rPr>
          <w:spacing w:val="-7"/>
          <w:sz w:val="26"/>
          <w:szCs w:val="26"/>
        </w:rPr>
        <w:t>1.</w:t>
      </w:r>
      <w:r>
        <w:rPr>
          <w:sz w:val="26"/>
          <w:szCs w:val="26"/>
        </w:rPr>
        <w:tab/>
        <w:t>Ввести следующие налоговые ставки по налогу на имущество физических лиц;</w:t>
      </w:r>
    </w:p>
    <w:p w:rsidR="00933700" w:rsidRDefault="00552CAF">
      <w:pPr>
        <w:shd w:val="clear" w:color="auto" w:fill="FFFFFF"/>
        <w:tabs>
          <w:tab w:val="left" w:leader="underscore" w:pos="1478"/>
        </w:tabs>
        <w:spacing w:line="240" w:lineRule="auto"/>
        <w:ind w:left="29" w:firstLine="538"/>
        <w:jc w:val="both"/>
      </w:pPr>
      <w:r>
        <w:rPr>
          <w:sz w:val="26"/>
          <w:szCs w:val="26"/>
        </w:rPr>
        <w:t xml:space="preserve">1.1.  0,1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процента в отношении жилых домов, частей жилых домов;</w:t>
      </w:r>
    </w:p>
    <w:p w:rsidR="00933700" w:rsidRDefault="00552CAF">
      <w:pPr>
        <w:shd w:val="clear" w:color="auto" w:fill="FFFFFF"/>
        <w:tabs>
          <w:tab w:val="left" w:leader="underscore" w:pos="1478"/>
        </w:tabs>
        <w:spacing w:line="240" w:lineRule="auto"/>
        <w:ind w:left="29" w:firstLine="538"/>
        <w:jc w:val="both"/>
      </w:pPr>
      <w:r>
        <w:rPr>
          <w:sz w:val="26"/>
          <w:szCs w:val="26"/>
        </w:rPr>
        <w:t>1.2. 0,1 процент в отношении кварти</w:t>
      </w:r>
      <w:r>
        <w:rPr>
          <w:sz w:val="26"/>
          <w:szCs w:val="26"/>
        </w:rPr>
        <w:t>р, частей квартир, комнат;</w:t>
      </w:r>
    </w:p>
    <w:p w:rsidR="00933700" w:rsidRDefault="00552CAF">
      <w:pPr>
        <w:shd w:val="clear" w:color="auto" w:fill="FFFFFF"/>
        <w:tabs>
          <w:tab w:val="left" w:leader="underscore" w:pos="0"/>
        </w:tabs>
        <w:spacing w:line="240" w:lineRule="auto"/>
        <w:ind w:left="29" w:firstLine="538"/>
        <w:jc w:val="both"/>
      </w:pPr>
      <w:r>
        <w:rPr>
          <w:sz w:val="26"/>
          <w:szCs w:val="26"/>
        </w:rPr>
        <w:t xml:space="preserve">1.3.  0,1 </w:t>
      </w:r>
      <w:r>
        <w:rPr>
          <w:i/>
          <w:iCs/>
          <w:sz w:val="26"/>
          <w:szCs w:val="26"/>
        </w:rPr>
        <w:t xml:space="preserve">  </w:t>
      </w:r>
      <w:r>
        <w:rPr>
          <w:sz w:val="26"/>
          <w:szCs w:val="26"/>
        </w:rPr>
        <w:t xml:space="preserve">процента   в   отношении   объектов   незавершенного </w:t>
      </w:r>
      <w:r>
        <w:rPr>
          <w:sz w:val="26"/>
          <w:szCs w:val="26"/>
        </w:rPr>
        <w:t>строительства в случае, если проектируемым назначением таких объектов является жилой дом;</w:t>
      </w:r>
    </w:p>
    <w:p w:rsidR="00933700" w:rsidRDefault="00552CAF">
      <w:pPr>
        <w:shd w:val="clear" w:color="auto" w:fill="FFFFFF"/>
        <w:tabs>
          <w:tab w:val="left" w:leader="underscore" w:pos="1526"/>
        </w:tabs>
        <w:spacing w:line="240" w:lineRule="auto"/>
        <w:ind w:left="29" w:firstLine="538"/>
        <w:jc w:val="both"/>
      </w:pPr>
      <w:r>
        <w:rPr>
          <w:sz w:val="26"/>
          <w:szCs w:val="26"/>
        </w:rPr>
        <w:t xml:space="preserve">1.4.  0,1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процента в отношении единых недвижимых комплексов, в состав  кот</w:t>
      </w:r>
      <w:r>
        <w:rPr>
          <w:sz w:val="26"/>
          <w:szCs w:val="26"/>
        </w:rPr>
        <w:t>орых входит хотя бы один жилой дом;</w:t>
      </w:r>
    </w:p>
    <w:p w:rsidR="00933700" w:rsidRDefault="00552CAF">
      <w:pPr>
        <w:shd w:val="clear" w:color="auto" w:fill="FFFFFF"/>
        <w:tabs>
          <w:tab w:val="left" w:pos="851"/>
        </w:tabs>
        <w:spacing w:line="240" w:lineRule="auto"/>
        <w:ind w:left="567"/>
        <w:jc w:val="both"/>
      </w:pPr>
      <w:r>
        <w:rPr>
          <w:sz w:val="26"/>
          <w:szCs w:val="26"/>
        </w:rPr>
        <w:t xml:space="preserve">1.5. 0,1 процента в отношении гаражей и </w:t>
      </w:r>
      <w:proofErr w:type="spellStart"/>
      <w:r>
        <w:rPr>
          <w:sz w:val="26"/>
          <w:szCs w:val="26"/>
        </w:rPr>
        <w:t>машино-мест</w:t>
      </w:r>
      <w:proofErr w:type="spellEnd"/>
      <w:r>
        <w:rPr>
          <w:sz w:val="26"/>
          <w:szCs w:val="26"/>
        </w:rPr>
        <w:t>, в том числе расположенных в объектах налогообложения, указанных в подпункте 2 пункта 2 статьи 406 НК РФ;</w:t>
      </w:r>
    </w:p>
    <w:p w:rsidR="00933700" w:rsidRDefault="00552CAF">
      <w:pPr>
        <w:shd w:val="clear" w:color="auto" w:fill="FFFFFF"/>
        <w:tabs>
          <w:tab w:val="left" w:leader="underscore" w:pos="0"/>
        </w:tabs>
        <w:spacing w:line="240" w:lineRule="auto"/>
        <w:ind w:left="29" w:firstLine="538"/>
        <w:jc w:val="both"/>
      </w:pPr>
      <w:r>
        <w:rPr>
          <w:sz w:val="26"/>
          <w:szCs w:val="26"/>
        </w:rPr>
        <w:t xml:space="preserve">1.6.  0,1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процента в отношении хозяйственных строений или </w:t>
      </w:r>
      <w:r>
        <w:rPr>
          <w:sz w:val="26"/>
          <w:szCs w:val="26"/>
        </w:rPr>
        <w:t xml:space="preserve">сооружений, площадь каждого из которых не превышает 50 квадратных метров и которые </w:t>
      </w:r>
      <w:r>
        <w:rPr>
          <w:sz w:val="26"/>
          <w:szCs w:val="26"/>
        </w:rPr>
        <w:lastRenderedPageBreak/>
        <w:t>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933700" w:rsidRDefault="00552CAF">
      <w:pPr>
        <w:shd w:val="clear" w:color="auto" w:fill="FFFFFF"/>
        <w:spacing w:line="240" w:lineRule="auto"/>
        <w:ind w:left="29" w:right="19" w:firstLine="538"/>
        <w:jc w:val="both"/>
      </w:pPr>
      <w:r>
        <w:rPr>
          <w:sz w:val="26"/>
          <w:szCs w:val="26"/>
        </w:rPr>
        <w:t>1.7.  В отношении объект</w:t>
      </w:r>
      <w:r>
        <w:rPr>
          <w:sz w:val="26"/>
          <w:szCs w:val="26"/>
        </w:rPr>
        <w:t>ов налогообложения, включенных в перечень, определяемый в соответствии с пунктом 7 статьи 378.2  Налогового кодекса Российской Федерации, в отношении объектов налогообложения, предусмотренных абзацем вторым пункта 10 статьи 378.2  Налогового кодекса Россий</w:t>
      </w:r>
      <w:r>
        <w:rPr>
          <w:sz w:val="26"/>
          <w:szCs w:val="26"/>
        </w:rPr>
        <w:t>ской Федерации, а также в отношении объектов налогообложения, кадастровая стоимость каждого из которых:</w:t>
      </w:r>
    </w:p>
    <w:p w:rsidR="00933700" w:rsidRDefault="00552CAF">
      <w:pPr>
        <w:shd w:val="clear" w:color="auto" w:fill="FFFFFF"/>
        <w:spacing w:line="240" w:lineRule="auto"/>
        <w:ind w:left="29" w:right="19" w:firstLine="538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менее 20 миллионов рублей </w:t>
      </w:r>
      <w:r>
        <w:rPr>
          <w:sz w:val="26"/>
          <w:szCs w:val="26"/>
        </w:rPr>
        <w:t>- в размере 1,0 процента;</w:t>
      </w:r>
    </w:p>
    <w:p w:rsidR="00933700" w:rsidRDefault="00552CAF">
      <w:pPr>
        <w:shd w:val="clear" w:color="auto" w:fill="FFFFFF"/>
        <w:spacing w:line="240" w:lineRule="auto"/>
        <w:ind w:left="29" w:right="19" w:firstLine="538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>от 20 миллионов рублей (включительно) до 50 миллионов рублей</w:t>
      </w:r>
      <w:r>
        <w:rPr>
          <w:sz w:val="26"/>
          <w:szCs w:val="26"/>
        </w:rPr>
        <w:t>-1,5 процента;</w:t>
      </w:r>
    </w:p>
    <w:p w:rsidR="00933700" w:rsidRDefault="00552CAF">
      <w:pPr>
        <w:shd w:val="clear" w:color="auto" w:fill="FFFFFF"/>
        <w:spacing w:line="240" w:lineRule="auto"/>
        <w:ind w:left="29" w:right="19" w:firstLine="538"/>
        <w:jc w:val="both"/>
      </w:pPr>
      <w:r>
        <w:rPr>
          <w:sz w:val="26"/>
          <w:szCs w:val="26"/>
        </w:rPr>
        <w:t xml:space="preserve">-свыше </w:t>
      </w:r>
      <w:r>
        <w:rPr>
          <w:sz w:val="26"/>
          <w:szCs w:val="26"/>
        </w:rPr>
        <w:t xml:space="preserve">50 миллионов рублей (включительно) </w:t>
      </w:r>
      <w:r>
        <w:rPr>
          <w:sz w:val="26"/>
          <w:szCs w:val="26"/>
        </w:rPr>
        <w:t>-2,0 процента.</w:t>
      </w:r>
    </w:p>
    <w:p w:rsidR="00933700" w:rsidRDefault="00552CAF">
      <w:pPr>
        <w:shd w:val="clear" w:color="auto" w:fill="FFFFFF"/>
        <w:spacing w:line="240" w:lineRule="auto"/>
        <w:ind w:left="29" w:right="19" w:firstLine="538"/>
        <w:jc w:val="both"/>
      </w:pPr>
      <w:r>
        <w:rPr>
          <w:sz w:val="26"/>
          <w:szCs w:val="26"/>
        </w:rPr>
        <w:t>В отношении объектов налогообложения, кадастровая стоимость каждого из которых превышает 300 миллионов рублей — 2,0 процента.</w:t>
      </w:r>
    </w:p>
    <w:p w:rsidR="00933700" w:rsidRDefault="00552CAF">
      <w:pPr>
        <w:shd w:val="clear" w:color="auto" w:fill="FFFFFF"/>
        <w:spacing w:line="240" w:lineRule="auto"/>
        <w:ind w:left="29" w:right="19" w:firstLine="538"/>
        <w:jc w:val="both"/>
      </w:pPr>
      <w:r>
        <w:rPr>
          <w:sz w:val="26"/>
          <w:szCs w:val="26"/>
        </w:rPr>
        <w:t>1.8. 0,5 процента в отношении  прочих объектов налогообложения.</w:t>
      </w:r>
    </w:p>
    <w:p w:rsidR="00933700" w:rsidRDefault="00552CAF">
      <w:pPr>
        <w:widowControl w:val="0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От уплаты нал</w:t>
      </w:r>
      <w:r>
        <w:rPr>
          <w:sz w:val="26"/>
          <w:szCs w:val="26"/>
        </w:rPr>
        <w:t xml:space="preserve">ога на имущество физических лиц освободить граждан, проживающих на территории муниципального образования </w:t>
      </w:r>
      <w:proofErr w:type="spellStart"/>
      <w:r>
        <w:rPr>
          <w:sz w:val="26"/>
          <w:szCs w:val="26"/>
        </w:rPr>
        <w:t>Весенненский</w:t>
      </w:r>
      <w:proofErr w:type="spellEnd"/>
      <w:r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Усть-Абаканский</w:t>
      </w:r>
      <w:proofErr w:type="spellEnd"/>
      <w:r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из числа военнослужащих, добровольцев, принимающих участие с 24 февраля 2022 года в специальной военной о</w:t>
      </w:r>
      <w:r>
        <w:rPr>
          <w:sz w:val="26"/>
          <w:szCs w:val="26"/>
        </w:rPr>
        <w:t>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 соответствии с Указом </w:t>
      </w:r>
      <w:r>
        <w:rPr>
          <w:sz w:val="26"/>
          <w:szCs w:val="26"/>
        </w:rPr>
        <w:t>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</w:t>
      </w:r>
      <w:r>
        <w:rPr>
          <w:sz w:val="26"/>
          <w:szCs w:val="26"/>
        </w:rPr>
        <w:t>бразовательных организациях по очной форме обучения) – на один объект налогообложения по выбору налогоплательщика за налоговый период 202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года.</w:t>
      </w:r>
      <w:proofErr w:type="gramEnd"/>
    </w:p>
    <w:p w:rsidR="00933700" w:rsidRDefault="00552CAF">
      <w:pPr>
        <w:widowControl w:val="0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</w:t>
      </w:r>
      <w:proofErr w:type="gramStart"/>
      <w:r>
        <w:rPr>
          <w:sz w:val="26"/>
          <w:szCs w:val="26"/>
          <w:lang w:eastAsia="en-US"/>
        </w:rPr>
        <w:t xml:space="preserve">Предоставление льготы, установленным пунктом </w:t>
      </w:r>
      <w:r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 xml:space="preserve"> настоящего Решения, осуществляется в соответствии с перечнем л</w:t>
      </w:r>
      <w:r>
        <w:rPr>
          <w:sz w:val="26"/>
          <w:szCs w:val="26"/>
          <w:lang w:eastAsia="en-US"/>
        </w:rPr>
        <w:t>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населения.</w:t>
      </w:r>
      <w:proofErr w:type="gramEnd"/>
    </w:p>
    <w:p w:rsidR="00933700" w:rsidRDefault="00552CAF">
      <w:pPr>
        <w:shd w:val="clear" w:color="auto" w:fill="FFFFFF"/>
        <w:spacing w:line="240" w:lineRule="auto"/>
        <w:ind w:left="29" w:right="19" w:firstLine="538"/>
        <w:jc w:val="both"/>
      </w:pPr>
      <w:r>
        <w:rPr>
          <w:spacing w:val="-7"/>
          <w:sz w:val="26"/>
          <w:szCs w:val="26"/>
        </w:rPr>
        <w:t>3</w:t>
      </w:r>
      <w:r>
        <w:rPr>
          <w:spacing w:val="-7"/>
          <w:sz w:val="26"/>
          <w:szCs w:val="26"/>
        </w:rPr>
        <w:t>.</w:t>
      </w:r>
      <w:r>
        <w:rPr>
          <w:sz w:val="26"/>
          <w:szCs w:val="26"/>
        </w:rPr>
        <w:t xml:space="preserve"> Направить настоящее решение для опубликования в газете «</w:t>
      </w:r>
      <w:proofErr w:type="spellStart"/>
      <w:r>
        <w:rPr>
          <w:sz w:val="26"/>
          <w:szCs w:val="26"/>
        </w:rPr>
        <w:t>Усть-Абаканские</w:t>
      </w:r>
      <w:proofErr w:type="spellEnd"/>
      <w:r>
        <w:rPr>
          <w:sz w:val="26"/>
          <w:szCs w:val="26"/>
        </w:rPr>
        <w:t xml:space="preserve"> известия».</w:t>
      </w:r>
    </w:p>
    <w:p w:rsidR="00933700" w:rsidRDefault="00552CAF">
      <w:pPr>
        <w:shd w:val="clear" w:color="auto" w:fill="FFFFFF"/>
        <w:tabs>
          <w:tab w:val="left" w:pos="1046"/>
        </w:tabs>
        <w:spacing w:line="240" w:lineRule="auto"/>
        <w:ind w:left="29" w:right="19" w:firstLine="538"/>
        <w:jc w:val="both"/>
      </w:pPr>
      <w:r>
        <w:rPr>
          <w:sz w:val="26"/>
          <w:szCs w:val="26"/>
        </w:rPr>
        <w:t>4</w:t>
      </w:r>
      <w:r>
        <w:rPr>
          <w:sz w:val="26"/>
          <w:szCs w:val="26"/>
        </w:rPr>
        <w:t>. Наст</w:t>
      </w:r>
      <w:r>
        <w:rPr>
          <w:sz w:val="26"/>
          <w:szCs w:val="26"/>
        </w:rPr>
        <w:t>оящее решение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вступает в силу по истечении одного месяца со дня его официального опубликования, но не ранее 1 января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933700" w:rsidRDefault="00933700">
      <w:pPr>
        <w:shd w:val="clear" w:color="auto" w:fill="FFFFFF"/>
        <w:tabs>
          <w:tab w:val="left" w:pos="1046"/>
        </w:tabs>
        <w:spacing w:line="240" w:lineRule="auto"/>
        <w:ind w:left="29" w:right="19" w:firstLine="701"/>
        <w:jc w:val="both"/>
        <w:rPr>
          <w:sz w:val="26"/>
          <w:szCs w:val="26"/>
        </w:rPr>
      </w:pPr>
    </w:p>
    <w:p w:rsidR="00933700" w:rsidRDefault="00552CAF">
      <w:pPr>
        <w:shd w:val="clear" w:color="auto" w:fill="FFFFFF"/>
        <w:tabs>
          <w:tab w:val="left" w:pos="1046"/>
        </w:tabs>
        <w:spacing w:line="240" w:lineRule="auto"/>
        <w:ind w:right="19"/>
        <w:jc w:val="both"/>
      </w:pPr>
      <w:r>
        <w:rPr>
          <w:sz w:val="26"/>
          <w:szCs w:val="26"/>
        </w:rPr>
        <w:t>Глава Весенненского</w:t>
      </w:r>
      <w:r>
        <w:rPr>
          <w:sz w:val="26"/>
          <w:szCs w:val="26"/>
        </w:rPr>
        <w:t xml:space="preserve"> сельсовета                                                        В.В. Иванов</w:t>
      </w:r>
    </w:p>
    <w:sectPr w:rsidR="00933700" w:rsidSect="00933700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35CB"/>
    <w:multiLevelType w:val="multilevel"/>
    <w:tmpl w:val="FB684A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B84716"/>
    <w:multiLevelType w:val="multilevel"/>
    <w:tmpl w:val="C848E81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characterSpacingControl w:val="doNotCompress"/>
  <w:compat/>
  <w:rsids>
    <w:rsidRoot w:val="00933700"/>
    <w:rsid w:val="00552CAF"/>
    <w:rsid w:val="0093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0E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E1130E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customStyle="1" w:styleId="Heading4">
    <w:name w:val="Heading 4"/>
    <w:basedOn w:val="a"/>
    <w:next w:val="a"/>
    <w:link w:val="4"/>
    <w:qFormat/>
    <w:rsid w:val="00E1130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customStyle="1" w:styleId="3">
    <w:name w:val="Заголовок 3 Знак"/>
    <w:basedOn w:val="a0"/>
    <w:link w:val="Heading3"/>
    <w:qFormat/>
    <w:rsid w:val="00E1130E"/>
    <w:rPr>
      <w:rFonts w:ascii="Arial" w:hAnsi="Arial" w:cs="Arial"/>
      <w:b/>
      <w:bCs/>
      <w:sz w:val="28"/>
      <w:szCs w:val="26"/>
    </w:rPr>
  </w:style>
  <w:style w:type="character" w:customStyle="1" w:styleId="4">
    <w:name w:val="Заголовок 4 Знак"/>
    <w:basedOn w:val="a0"/>
    <w:link w:val="Heading4"/>
    <w:qFormat/>
    <w:rsid w:val="00E1130E"/>
    <w:rPr>
      <w:rFonts w:ascii="Arial" w:hAnsi="Arial"/>
      <w:b/>
      <w:bCs/>
      <w:sz w:val="26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E1130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9337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33700"/>
    <w:pPr>
      <w:spacing w:after="140"/>
    </w:pPr>
  </w:style>
  <w:style w:type="paragraph" w:styleId="a6">
    <w:name w:val="List"/>
    <w:basedOn w:val="a5"/>
    <w:rsid w:val="00933700"/>
    <w:rPr>
      <w:rFonts w:cs="Arial"/>
    </w:rPr>
  </w:style>
  <w:style w:type="paragraph" w:customStyle="1" w:styleId="Caption">
    <w:name w:val="Caption"/>
    <w:basedOn w:val="a"/>
    <w:qFormat/>
    <w:rsid w:val="00933700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933700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E1130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130E"/>
    <w:pPr>
      <w:ind w:left="720"/>
      <w:contextualSpacing/>
    </w:pPr>
  </w:style>
  <w:style w:type="paragraph" w:customStyle="1" w:styleId="ConsPlusNormal">
    <w:name w:val="ConsPlusNormal"/>
    <w:qFormat/>
    <w:rsid w:val="00E1130E"/>
    <w:pPr>
      <w:widowControl w:val="0"/>
      <w:spacing w:after="200" w:line="276" w:lineRule="auto"/>
    </w:pPr>
    <w:rPr>
      <w:rFonts w:ascii="Calibri" w:hAnsi="Calibri" w:cs="Calibri"/>
      <w:sz w:val="22"/>
    </w:rPr>
  </w:style>
  <w:style w:type="paragraph" w:customStyle="1" w:styleId="1">
    <w:name w:val="Знак1"/>
    <w:basedOn w:val="a"/>
    <w:semiHidden/>
    <w:qFormat/>
    <w:rsid w:val="00E1130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qFormat/>
    <w:rsid w:val="00933700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89842-65B2-4E64-9782-CED172D3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639</Words>
  <Characters>3648</Characters>
  <Application>Microsoft Office Word</Application>
  <DocSecurity>0</DocSecurity>
  <Lines>30</Lines>
  <Paragraphs>8</Paragraphs>
  <ScaleCrop>false</ScaleCrop>
  <Company>root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2023-11-21T10:59:00Z</cp:lastPrinted>
  <dcterms:created xsi:type="dcterms:W3CDTF">2023-11-24T01:52:00Z</dcterms:created>
  <dcterms:modified xsi:type="dcterms:W3CDTF">2023-11-24T01:52:00Z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