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8B" w:rsidRPr="00295276" w:rsidRDefault="006B078B" w:rsidP="006B078B">
      <w:pPr>
        <w:jc w:val="center"/>
        <w:rPr>
          <w:rFonts w:ascii="Times New Roman" w:hAnsi="Times New Roman"/>
          <w:sz w:val="24"/>
          <w:szCs w:val="24"/>
        </w:rPr>
      </w:pPr>
      <w:r>
        <w:rPr>
          <w:rFonts w:ascii="Times New Roman" w:hAnsi="Times New Roman"/>
          <w:noProof/>
          <w:sz w:val="24"/>
          <w:szCs w:val="24"/>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tbl>
      <w:tblPr>
        <w:tblW w:w="9661" w:type="dxa"/>
        <w:tblLook w:val="01E0"/>
      </w:tblPr>
      <w:tblGrid>
        <w:gridCol w:w="4830"/>
        <w:gridCol w:w="4831"/>
      </w:tblGrid>
      <w:tr w:rsidR="006B078B" w:rsidRPr="00295276" w:rsidTr="00964E63">
        <w:trPr>
          <w:trHeight w:val="1314"/>
        </w:trPr>
        <w:tc>
          <w:tcPr>
            <w:tcW w:w="4830" w:type="dxa"/>
          </w:tcPr>
          <w:p w:rsidR="006B078B" w:rsidRPr="00295276" w:rsidRDefault="006B078B" w:rsidP="00964E63">
            <w:pPr>
              <w:spacing w:after="0"/>
              <w:jc w:val="center"/>
              <w:rPr>
                <w:rFonts w:ascii="Times New Roman" w:hAnsi="Times New Roman"/>
                <w:sz w:val="24"/>
                <w:szCs w:val="24"/>
              </w:rPr>
            </w:pPr>
            <w:r w:rsidRPr="00295276">
              <w:rPr>
                <w:rFonts w:ascii="Times New Roman" w:hAnsi="Times New Roman"/>
                <w:sz w:val="24"/>
                <w:szCs w:val="24"/>
              </w:rPr>
              <w:t>РОССИЯ ФЕДЕРАЦИЯЗЫ</w:t>
            </w:r>
          </w:p>
          <w:p w:rsidR="006B078B" w:rsidRPr="00295276" w:rsidRDefault="006B078B" w:rsidP="00964E63">
            <w:pPr>
              <w:spacing w:after="0"/>
              <w:jc w:val="center"/>
              <w:rPr>
                <w:rFonts w:ascii="Times New Roman" w:hAnsi="Times New Roman"/>
                <w:sz w:val="24"/>
                <w:szCs w:val="24"/>
              </w:rPr>
            </w:pPr>
            <w:r w:rsidRPr="00295276">
              <w:rPr>
                <w:rFonts w:ascii="Times New Roman" w:hAnsi="Times New Roman"/>
                <w:sz w:val="24"/>
                <w:szCs w:val="24"/>
              </w:rPr>
              <w:t>ХАКАС РЕСПУБЛИКАЗЫ</w:t>
            </w:r>
          </w:p>
          <w:p w:rsidR="006B078B" w:rsidRPr="00295276" w:rsidRDefault="006B078B" w:rsidP="00964E63">
            <w:pPr>
              <w:spacing w:after="0"/>
              <w:jc w:val="center"/>
              <w:rPr>
                <w:rFonts w:ascii="Times New Roman" w:hAnsi="Times New Roman"/>
                <w:sz w:val="24"/>
                <w:szCs w:val="24"/>
              </w:rPr>
            </w:pPr>
            <w:r w:rsidRPr="00295276">
              <w:rPr>
                <w:rFonts w:ascii="Times New Roman" w:hAnsi="Times New Roman"/>
                <w:sz w:val="24"/>
                <w:szCs w:val="24"/>
              </w:rPr>
              <w:t>ВЕСЕННЕНСКАЙ ААЛ Ч</w:t>
            </w:r>
            <w:r w:rsidRPr="00295276">
              <w:rPr>
                <w:rFonts w:ascii="Times New Roman" w:hAnsi="Times New Roman"/>
                <w:sz w:val="24"/>
                <w:szCs w:val="24"/>
                <w:lang w:val="en-US"/>
              </w:rPr>
              <w:t>O</w:t>
            </w:r>
            <w:r w:rsidRPr="00295276">
              <w:rPr>
                <w:rFonts w:ascii="Times New Roman" w:hAnsi="Times New Roman"/>
                <w:sz w:val="24"/>
                <w:szCs w:val="24"/>
              </w:rPr>
              <w:t>Б</w:t>
            </w:r>
            <w:r w:rsidRPr="00295276">
              <w:rPr>
                <w:rFonts w:ascii="Times New Roman" w:hAnsi="Times New Roman"/>
                <w:sz w:val="24"/>
                <w:szCs w:val="24"/>
                <w:lang w:val="en-US"/>
              </w:rPr>
              <w:t>I</w:t>
            </w:r>
            <w:r w:rsidRPr="00295276">
              <w:rPr>
                <w:rFonts w:ascii="Times New Roman" w:hAnsi="Times New Roman"/>
                <w:sz w:val="24"/>
                <w:szCs w:val="24"/>
              </w:rPr>
              <w:t>Н</w:t>
            </w:r>
            <w:r w:rsidRPr="00295276">
              <w:rPr>
                <w:rFonts w:ascii="Times New Roman" w:hAnsi="Times New Roman"/>
                <w:sz w:val="24"/>
                <w:szCs w:val="24"/>
                <w:lang w:val="en-US"/>
              </w:rPr>
              <w:t>I</w:t>
            </w:r>
            <w:r w:rsidRPr="00295276">
              <w:rPr>
                <w:rFonts w:ascii="Times New Roman" w:hAnsi="Times New Roman"/>
                <w:sz w:val="24"/>
                <w:szCs w:val="24"/>
              </w:rPr>
              <w:t>Н</w:t>
            </w:r>
          </w:p>
          <w:p w:rsidR="006B078B" w:rsidRPr="00295276" w:rsidRDefault="006B078B" w:rsidP="00964E63">
            <w:pPr>
              <w:spacing w:after="0"/>
              <w:jc w:val="center"/>
              <w:rPr>
                <w:rFonts w:ascii="Times New Roman" w:hAnsi="Times New Roman"/>
                <w:sz w:val="24"/>
                <w:szCs w:val="24"/>
              </w:rPr>
            </w:pPr>
            <w:r w:rsidRPr="00295276">
              <w:rPr>
                <w:rFonts w:ascii="Times New Roman" w:hAnsi="Times New Roman"/>
                <w:sz w:val="24"/>
                <w:szCs w:val="24"/>
              </w:rPr>
              <w:t>УСТА</w:t>
            </w:r>
            <w:r w:rsidRPr="00295276">
              <w:rPr>
                <w:rFonts w:ascii="Times New Roman" w:hAnsi="Times New Roman"/>
                <w:sz w:val="24"/>
                <w:szCs w:val="24"/>
                <w:lang w:val="en-US"/>
              </w:rPr>
              <w:t>F</w:t>
            </w:r>
            <w:r w:rsidRPr="00BE271E">
              <w:rPr>
                <w:rFonts w:ascii="Times New Roman" w:hAnsi="Times New Roman"/>
                <w:sz w:val="24"/>
                <w:szCs w:val="24"/>
              </w:rPr>
              <w:t>-</w:t>
            </w:r>
            <w:r w:rsidRPr="00295276">
              <w:rPr>
                <w:rFonts w:ascii="Times New Roman" w:hAnsi="Times New Roman"/>
                <w:sz w:val="24"/>
                <w:szCs w:val="24"/>
              </w:rPr>
              <w:t>ПАЗЫ</w:t>
            </w:r>
          </w:p>
        </w:tc>
        <w:tc>
          <w:tcPr>
            <w:tcW w:w="4831" w:type="dxa"/>
          </w:tcPr>
          <w:p w:rsidR="006B078B" w:rsidRPr="00295276" w:rsidRDefault="006B078B" w:rsidP="00964E63">
            <w:pPr>
              <w:spacing w:after="0"/>
              <w:jc w:val="center"/>
              <w:rPr>
                <w:rFonts w:ascii="Times New Roman" w:hAnsi="Times New Roman"/>
                <w:sz w:val="24"/>
                <w:szCs w:val="24"/>
              </w:rPr>
            </w:pPr>
            <w:r w:rsidRPr="00295276">
              <w:rPr>
                <w:rFonts w:ascii="Times New Roman" w:hAnsi="Times New Roman"/>
                <w:sz w:val="24"/>
                <w:szCs w:val="24"/>
              </w:rPr>
              <w:t>РОССИЙСКАЯ ФЕДЕРАЦИЯ</w:t>
            </w:r>
          </w:p>
          <w:p w:rsidR="006B078B" w:rsidRPr="00295276" w:rsidRDefault="006B078B" w:rsidP="00964E63">
            <w:pPr>
              <w:spacing w:after="0"/>
              <w:jc w:val="center"/>
              <w:rPr>
                <w:rFonts w:ascii="Times New Roman" w:hAnsi="Times New Roman"/>
                <w:sz w:val="24"/>
                <w:szCs w:val="24"/>
              </w:rPr>
            </w:pPr>
            <w:r w:rsidRPr="00295276">
              <w:rPr>
                <w:rFonts w:ascii="Times New Roman" w:hAnsi="Times New Roman"/>
                <w:sz w:val="24"/>
                <w:szCs w:val="24"/>
              </w:rPr>
              <w:t>РЕСПУБЛИКА ХАКАСИЯ</w:t>
            </w:r>
          </w:p>
          <w:p w:rsidR="006B078B" w:rsidRPr="00295276" w:rsidRDefault="006B078B" w:rsidP="00964E63">
            <w:pPr>
              <w:spacing w:after="0"/>
              <w:jc w:val="center"/>
              <w:rPr>
                <w:rFonts w:ascii="Times New Roman" w:hAnsi="Times New Roman"/>
                <w:sz w:val="24"/>
                <w:szCs w:val="24"/>
              </w:rPr>
            </w:pPr>
            <w:r w:rsidRPr="00295276">
              <w:rPr>
                <w:rFonts w:ascii="Times New Roman" w:hAnsi="Times New Roman"/>
                <w:sz w:val="24"/>
                <w:szCs w:val="24"/>
              </w:rPr>
              <w:t>АДМИНИСТРАЦИЯ</w:t>
            </w:r>
          </w:p>
          <w:p w:rsidR="006B078B" w:rsidRPr="00295276" w:rsidRDefault="006B078B" w:rsidP="00964E63">
            <w:pPr>
              <w:spacing w:after="0"/>
              <w:jc w:val="center"/>
              <w:rPr>
                <w:rFonts w:ascii="Times New Roman" w:hAnsi="Times New Roman"/>
                <w:sz w:val="24"/>
                <w:szCs w:val="24"/>
              </w:rPr>
            </w:pPr>
            <w:r w:rsidRPr="00295276">
              <w:rPr>
                <w:rFonts w:ascii="Times New Roman" w:hAnsi="Times New Roman"/>
                <w:sz w:val="24"/>
                <w:szCs w:val="24"/>
              </w:rPr>
              <w:t>ВЕСЕННЕНСКОГО СЕЛЬСОВЕТА</w:t>
            </w:r>
          </w:p>
        </w:tc>
      </w:tr>
    </w:tbl>
    <w:p w:rsidR="0018014C" w:rsidRDefault="0018014C" w:rsidP="006B078B">
      <w:pPr>
        <w:spacing w:after="160" w:line="259" w:lineRule="auto"/>
        <w:rPr>
          <w:rFonts w:ascii="Times New Roman" w:eastAsia="Times New Roman" w:hAnsi="Times New Roman" w:cs="Times New Roman"/>
          <w:b/>
          <w:sz w:val="26"/>
          <w:szCs w:val="26"/>
        </w:rPr>
      </w:pPr>
    </w:p>
    <w:p w:rsidR="0018014C" w:rsidRDefault="0018014C">
      <w:pPr>
        <w:widowControl w:val="0"/>
        <w:spacing w:after="0" w:line="240" w:lineRule="auto"/>
        <w:ind w:right="-5"/>
        <w:rPr>
          <w:rFonts w:ascii="Times New Roman" w:eastAsia="Times New Roman" w:hAnsi="Times New Roman" w:cs="Times New Roman"/>
          <w:sz w:val="26"/>
          <w:szCs w:val="26"/>
        </w:rPr>
      </w:pPr>
    </w:p>
    <w:p w:rsidR="0018014C" w:rsidRDefault="006B078B">
      <w:pPr>
        <w:widowControl w:val="0"/>
        <w:spacing w:after="0" w:line="240" w:lineRule="auto"/>
        <w:ind w:right="-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18014C" w:rsidRDefault="0018014C">
      <w:pPr>
        <w:widowControl w:val="0"/>
        <w:spacing w:after="0" w:line="240" w:lineRule="auto"/>
        <w:ind w:right="-1"/>
        <w:jc w:val="center"/>
        <w:rPr>
          <w:rFonts w:ascii="Times New Roman" w:eastAsia="Times New Roman" w:hAnsi="Times New Roman" w:cs="Times New Roman"/>
          <w:b/>
          <w:sz w:val="32"/>
          <w:szCs w:val="32"/>
        </w:rPr>
      </w:pPr>
    </w:p>
    <w:p w:rsidR="0018014C" w:rsidRDefault="0018014C">
      <w:pPr>
        <w:widowControl w:val="0"/>
        <w:tabs>
          <w:tab w:val="center" w:pos="4678"/>
          <w:tab w:val="right" w:pos="9355"/>
        </w:tabs>
        <w:spacing w:after="0" w:line="240" w:lineRule="auto"/>
        <w:ind w:right="27"/>
        <w:rPr>
          <w:rFonts w:ascii="Times New Roman" w:eastAsia="Times New Roman" w:hAnsi="Times New Roman" w:cs="Times New Roman"/>
          <w:color w:val="FF0000"/>
          <w:sz w:val="26"/>
          <w:szCs w:val="26"/>
        </w:rPr>
      </w:pPr>
    </w:p>
    <w:p w:rsidR="0018014C" w:rsidRDefault="006B078B">
      <w:pPr>
        <w:widowControl w:val="0"/>
        <w:tabs>
          <w:tab w:val="center" w:pos="4678"/>
          <w:tab w:val="right" w:pos="9355"/>
        </w:tabs>
        <w:spacing w:after="0" w:line="240" w:lineRule="auto"/>
        <w:ind w:right="27"/>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t xml:space="preserve"> </w:t>
      </w:r>
      <w:r>
        <w:rPr>
          <w:rFonts w:ascii="Times New Roman" w:eastAsia="Times New Roman" w:hAnsi="Times New Roman" w:cs="Times New Roman"/>
          <w:b/>
          <w:sz w:val="26"/>
          <w:szCs w:val="26"/>
        </w:rPr>
        <w:t xml:space="preserve"> 05 февраля 2024г. </w:t>
      </w:r>
      <w:r>
        <w:rPr>
          <w:rFonts w:ascii="Times New Roman" w:eastAsia="Times New Roman" w:hAnsi="Times New Roman" w:cs="Times New Roman"/>
          <w:b/>
          <w:sz w:val="26"/>
          <w:szCs w:val="26"/>
        </w:rPr>
        <w:tab/>
        <w:t xml:space="preserve">                  с.Весеннее                                  № 6-п</w:t>
      </w:r>
    </w:p>
    <w:p w:rsidR="0018014C" w:rsidRDefault="0018014C">
      <w:pPr>
        <w:widowControl w:val="0"/>
        <w:tabs>
          <w:tab w:val="center" w:pos="4678"/>
          <w:tab w:val="right" w:pos="9355"/>
        </w:tabs>
        <w:spacing w:after="0" w:line="240" w:lineRule="auto"/>
        <w:ind w:right="27"/>
        <w:rPr>
          <w:rFonts w:ascii="Times New Roman" w:eastAsia="Times New Roman" w:hAnsi="Times New Roman" w:cs="Times New Roman"/>
          <w:b/>
          <w:sz w:val="26"/>
          <w:szCs w:val="26"/>
        </w:rPr>
      </w:pPr>
    </w:p>
    <w:p w:rsidR="0018014C" w:rsidRDefault="0018014C">
      <w:pPr>
        <w:widowControl w:val="0"/>
        <w:tabs>
          <w:tab w:val="center" w:pos="4678"/>
          <w:tab w:val="right" w:pos="9355"/>
        </w:tabs>
        <w:spacing w:after="0" w:line="240" w:lineRule="auto"/>
        <w:ind w:right="27"/>
        <w:rPr>
          <w:rFonts w:ascii="Times New Roman" w:eastAsia="Times New Roman" w:hAnsi="Times New Roman" w:cs="Times New Roman"/>
          <w:b/>
          <w:sz w:val="26"/>
          <w:szCs w:val="26"/>
        </w:rPr>
      </w:pPr>
    </w:p>
    <w:p w:rsidR="0018014C" w:rsidRDefault="0018014C">
      <w:pPr>
        <w:widowControl w:val="0"/>
        <w:tabs>
          <w:tab w:val="center" w:pos="4678"/>
          <w:tab w:val="right" w:pos="9355"/>
        </w:tabs>
        <w:spacing w:after="0" w:line="240" w:lineRule="auto"/>
        <w:ind w:right="27"/>
        <w:rPr>
          <w:rFonts w:ascii="Times New Roman" w:eastAsia="Times New Roman" w:hAnsi="Times New Roman" w:cs="Times New Roman"/>
          <w:b/>
          <w:sz w:val="26"/>
          <w:szCs w:val="26"/>
        </w:rPr>
      </w:pPr>
    </w:p>
    <w:p w:rsidR="0018014C" w:rsidRDefault="006B078B">
      <w:pPr>
        <w:tabs>
          <w:tab w:val="left" w:pos="3119"/>
          <w:tab w:val="left" w:pos="4820"/>
          <w:tab w:val="left" w:pos="5954"/>
        </w:tabs>
        <w:suppressAutoHyphens/>
        <w:spacing w:after="0" w:line="240" w:lineRule="auto"/>
        <w:ind w:right="4535"/>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 внесении изменений в постановление от 19.05.2021г. № 28-п «Об утверждении порядка санкционирования оплаты денежных обязательств получателей средств бюджета муниципального образования Весенненский сельсовет и администраторов источников финансирования дефицита бюджета муниципального образования Весенненский сельсовет»</w:t>
      </w:r>
    </w:p>
    <w:p w:rsidR="0018014C" w:rsidRDefault="0018014C">
      <w:pPr>
        <w:tabs>
          <w:tab w:val="left" w:pos="3119"/>
          <w:tab w:val="left" w:pos="5954"/>
        </w:tabs>
        <w:suppressAutoHyphens/>
        <w:spacing w:after="0" w:line="240" w:lineRule="auto"/>
        <w:ind w:right="5386"/>
        <w:jc w:val="both"/>
        <w:rPr>
          <w:rFonts w:ascii="Times New Roman" w:eastAsia="Times New Roman" w:hAnsi="Times New Roman" w:cs="Times New Roman"/>
          <w:color w:val="FF0000"/>
          <w:sz w:val="26"/>
          <w:szCs w:val="26"/>
        </w:rPr>
      </w:pPr>
    </w:p>
    <w:p w:rsidR="0018014C" w:rsidRDefault="006B078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соответствии со </w:t>
      </w:r>
      <w:hyperlink r:id="rId8">
        <w:r>
          <w:rPr>
            <w:rFonts w:ascii="Times New Roman" w:eastAsia="Times New Roman" w:hAnsi="Times New Roman" w:cs="Times New Roman"/>
            <w:sz w:val="26"/>
            <w:szCs w:val="26"/>
          </w:rPr>
          <w:t>статьями 219</w:t>
        </w:r>
      </w:hyperlink>
      <w:r>
        <w:rPr>
          <w:rFonts w:ascii="Times New Roman" w:eastAsia="Times New Roman" w:hAnsi="Times New Roman" w:cs="Times New Roman"/>
          <w:sz w:val="26"/>
          <w:szCs w:val="26"/>
        </w:rPr>
        <w:t xml:space="preserve"> и </w:t>
      </w:r>
      <w:hyperlink r:id="rId9">
        <w:r>
          <w:rPr>
            <w:rFonts w:ascii="Times New Roman" w:eastAsia="Times New Roman" w:hAnsi="Times New Roman" w:cs="Times New Roman"/>
            <w:sz w:val="26"/>
            <w:szCs w:val="26"/>
          </w:rPr>
          <w:t>219.2</w:t>
        </w:r>
      </w:hyperlink>
      <w:r>
        <w:rPr>
          <w:rFonts w:ascii="Times New Roman" w:eastAsia="Times New Roman" w:hAnsi="Times New Roman" w:cs="Times New Roman"/>
          <w:sz w:val="26"/>
          <w:szCs w:val="26"/>
        </w:rPr>
        <w:t xml:space="preserve"> Бюджетного кодекса Российской Федерации, </w:t>
      </w:r>
      <w:hyperlink r:id="rId10">
        <w:r>
          <w:rPr>
            <w:rFonts w:ascii="Times New Roman" w:eastAsia="Times New Roman" w:hAnsi="Times New Roman" w:cs="Times New Roman"/>
            <w:sz w:val="26"/>
            <w:szCs w:val="26"/>
          </w:rPr>
          <w:t>приказа</w:t>
        </w:r>
      </w:hyperlink>
      <w:r>
        <w:rPr>
          <w:rFonts w:ascii="Times New Roman" w:eastAsia="Times New Roman" w:hAnsi="Times New Roman" w:cs="Times New Roman"/>
          <w:sz w:val="26"/>
          <w:szCs w:val="26"/>
        </w:rPr>
        <w:t xml:space="preserve"> Казначейства Российской Федерации от 14.05.2020 № 21н «О Порядке казначейского обслуживания» (с изменениями), Устава муниципального образования Весенненского сельсовета, в целях приведения нормативного правового акта Администрации Весенненского сельсовета в соответствие с действующим законодательством, Администрация Весенненского сельсовета</w:t>
      </w:r>
    </w:p>
    <w:p w:rsidR="0018014C" w:rsidRDefault="0018014C">
      <w:pPr>
        <w:spacing w:after="0" w:line="240" w:lineRule="auto"/>
        <w:jc w:val="both"/>
        <w:rPr>
          <w:rFonts w:ascii="Times New Roman" w:eastAsia="Times New Roman" w:hAnsi="Times New Roman" w:cs="Times New Roman"/>
          <w:b/>
          <w:sz w:val="28"/>
          <w:szCs w:val="28"/>
        </w:rPr>
      </w:pPr>
    </w:p>
    <w:p w:rsidR="0018014C" w:rsidRDefault="006B078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ПОСТАНОВЛЯЕТ:</w:t>
      </w:r>
    </w:p>
    <w:p w:rsidR="0018014C" w:rsidRDefault="0018014C">
      <w:pPr>
        <w:spacing w:after="0" w:line="240" w:lineRule="auto"/>
        <w:jc w:val="both"/>
        <w:rPr>
          <w:rFonts w:ascii="Times New Roman" w:eastAsia="Times New Roman" w:hAnsi="Times New Roman" w:cs="Times New Roman"/>
          <w:b/>
          <w:sz w:val="28"/>
          <w:szCs w:val="28"/>
        </w:rPr>
      </w:pPr>
    </w:p>
    <w:p w:rsidR="0018014C" w:rsidRDefault="006B078B">
      <w:pPr>
        <w:numPr>
          <w:ilvl w:val="0"/>
          <w:numId w:val="3"/>
        </w:numPr>
        <w:tabs>
          <w:tab w:val="left" w:pos="0"/>
        </w:tabs>
        <w:suppressAutoHyphens/>
        <w:spacing w:after="0" w:line="240" w:lineRule="auto"/>
        <w:ind w:left="0"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Внести изменение в «Порядок санкционирования оплаты денежных обязательств получателей средств бюджета муниципального образования Весенненский сельсовет и администраторов источников финансирования дефицита бюджета муниципального образования Весенненский сельсовет» к Постановлению Администрации Весенненского сельсовета от 19.05.2021г. № 28-п </w:t>
      </w:r>
      <w:r>
        <w:rPr>
          <w:rFonts w:ascii="Times New Roman" w:eastAsia="Times New Roman" w:hAnsi="Times New Roman" w:cs="Times New Roman"/>
          <w:b/>
          <w:sz w:val="26"/>
          <w:szCs w:val="26"/>
        </w:rPr>
        <w:t>«</w:t>
      </w:r>
      <w:r>
        <w:rPr>
          <w:rFonts w:ascii="Times New Roman" w:eastAsia="Times New Roman" w:hAnsi="Times New Roman" w:cs="Times New Roman"/>
          <w:sz w:val="26"/>
          <w:szCs w:val="26"/>
        </w:rPr>
        <w:t>Об утверждении порядка санкционирования оплаты денежных обязательств получателей средств бюджета муниципального образования Весенненский сельсовет и администраторов источников финансирования дефицита бюджета муниципального образования Весенненский сельсовет » (далее-Порядок) следующие изменения:</w:t>
      </w:r>
    </w:p>
    <w:p w:rsidR="0018014C" w:rsidRDefault="006B078B">
      <w:pPr>
        <w:pStyle w:val="ab"/>
        <w:numPr>
          <w:ilvl w:val="0"/>
          <w:numId w:val="2"/>
        </w:numPr>
        <w:spacing w:after="0" w:line="240" w:lineRule="auto"/>
        <w:ind w:left="0"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подпункт 1,14,15 пункта 4 Порядка изложить в следующей редакции:</w:t>
      </w:r>
    </w:p>
    <w:p w:rsidR="0018014C" w:rsidRDefault="006B07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w:t>
      </w:r>
      <w:r>
        <w:rPr>
          <w:rFonts w:ascii="Times New Roman" w:eastAsia="Times New Roman" w:hAnsi="Times New Roman" w:cs="Times New Roman"/>
          <w:sz w:val="26"/>
          <w:szCs w:val="26"/>
          <w:vertAlign w:val="superscript"/>
        </w:rPr>
        <w:t> </w:t>
      </w:r>
      <w:r>
        <w:rPr>
          <w:rFonts w:ascii="Times New Roman" w:eastAsia="Times New Roman" w:hAnsi="Times New Roman" w:cs="Times New Roman"/>
          <w:sz w:val="26"/>
          <w:szCs w:val="26"/>
        </w:rPr>
        <w:t xml:space="preserve"> (за исключением Распоряжения, сформированного и подписанного в единой информационной системе в сфере закупок</w:t>
      </w:r>
      <w:r>
        <w:rPr>
          <w:rFonts w:ascii="Times New Roman" w:eastAsia="Times New Roman" w:hAnsi="Times New Roman" w:cs="Times New Roman"/>
          <w:sz w:val="26"/>
          <w:szCs w:val="26"/>
          <w:vertAlign w:val="superscript"/>
        </w:rPr>
        <w:t> </w:t>
      </w:r>
      <w:r>
        <w:rPr>
          <w:rFonts w:ascii="Times New Roman" w:eastAsia="Times New Roman" w:hAnsi="Times New Roman" w:cs="Times New Roman"/>
          <w:sz w:val="26"/>
          <w:szCs w:val="26"/>
        </w:rPr>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w:t>
      </w:r>
      <w:hyperlink r:id="rId11">
        <w:r>
          <w:rPr>
            <w:rFonts w:ascii="Times New Roman" w:eastAsia="Times New Roman" w:hAnsi="Times New Roman" w:cs="Times New Roman"/>
            <w:sz w:val="26"/>
            <w:szCs w:val="26"/>
          </w:rPr>
          <w:t>законодательством</w:t>
        </w:r>
      </w:hyperlink>
      <w:r>
        <w:rPr>
          <w:rFonts w:ascii="Times New Roman" w:eastAsia="Times New Roman" w:hAnsi="Times New Roman" w:cs="Times New Roman"/>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8014C" w:rsidRDefault="006B078B">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из Бюджета межбюджетного трансферта в форме субсидии, субвенции, иного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из Бюджета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w:t>
      </w:r>
      <w:hyperlink r:id="rId12">
        <w:r>
          <w:rPr>
            <w:rFonts w:ascii="Times New Roman" w:eastAsia="Times New Roman" w:hAnsi="Times New Roman" w:cs="Times New Roman"/>
            <w:sz w:val="26"/>
            <w:szCs w:val="26"/>
          </w:rPr>
          <w:t>статьей 80</w:t>
        </w:r>
      </w:hyperlink>
      <w:r>
        <w:rPr>
          <w:rFonts w:ascii="Times New Roman" w:eastAsia="Times New Roman" w:hAnsi="Times New Roman" w:cs="Times New Roman"/>
          <w:sz w:val="26"/>
          <w:szCs w:val="26"/>
        </w:rPr>
        <w:t xml:space="preserve"> Бюджетного кодекса Российской Федерации (Собрание законодательства Российской Федерации, 1998, N 31, ст. 3823; 2021, N 49, ст. 8148) (далее - договор о предоставлении инвестиций)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w:t>
      </w:r>
      <w:hyperlink r:id="rId13">
        <w:r>
          <w:rPr>
            <w:rFonts w:ascii="Times New Roman" w:eastAsia="Times New Roman" w:hAnsi="Times New Roman" w:cs="Times New Roman"/>
            <w:sz w:val="26"/>
            <w:szCs w:val="26"/>
          </w:rPr>
          <w:t>учет</w:t>
        </w:r>
      </w:hyperlink>
      <w:r>
        <w:rPr>
          <w:rFonts w:ascii="Times New Roman" w:eastAsia="Times New Roman" w:hAnsi="Times New Roman" w:cs="Times New Roman"/>
          <w:sz w:val="26"/>
          <w:szCs w:val="26"/>
        </w:rPr>
        <w:t xml:space="preserve">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(далее - порядок учета обязательств);</w:t>
      </w:r>
    </w:p>
    <w:p w:rsidR="0018014C" w:rsidRDefault="006B078B">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w:t>
      </w:r>
      <w:hyperlink r:id="rId14">
        <w:r>
          <w:rPr>
            <w:rFonts w:ascii="Times New Roman" w:eastAsia="Times New Roman" w:hAnsi="Times New Roman" w:cs="Times New Roman"/>
            <w:sz w:val="26"/>
            <w:szCs w:val="26"/>
          </w:rPr>
          <w:t>графой 3</w:t>
        </w:r>
      </w:hyperlink>
      <w:r>
        <w:rPr>
          <w:rFonts w:ascii="Times New Roman" w:eastAsia="Times New Roman" w:hAnsi="Times New Roman" w:cs="Times New Roman"/>
          <w:sz w:val="26"/>
          <w:szCs w:val="26"/>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указанные приложением N 1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w:t>
      </w:r>
    </w:p>
    <w:p w:rsidR="0018014C" w:rsidRDefault="006B078B">
      <w:pPr>
        <w:pStyle w:val="ab"/>
        <w:numPr>
          <w:ilvl w:val="1"/>
          <w:numId w:val="1"/>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пункт 4 Порядка дополнить подпунктами 16,17,18 следующего содержания:</w:t>
      </w:r>
    </w:p>
    <w:p w:rsidR="0018014C" w:rsidRDefault="006B07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18014C" w:rsidRDefault="006B07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17) идентификатора договора (муниципального контракта), соглашения, договора о предоставлении инвестиций, в случае санкционирования расходов, </w:t>
      </w:r>
      <w:r>
        <w:rPr>
          <w:rFonts w:ascii="Times New Roman" w:eastAsia="Times New Roman" w:hAnsi="Times New Roman" w:cs="Times New Roman"/>
          <w:sz w:val="26"/>
          <w:szCs w:val="26"/>
        </w:rPr>
        <w:lastRenderedPageBreak/>
        <w:t>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18014C" w:rsidRDefault="006B07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муниципальных нужд реестр контрактов, заключенных заказчиками (далее - реестр контрактов)».</w:t>
      </w:r>
    </w:p>
    <w:p w:rsidR="0018014C" w:rsidRDefault="006B078B">
      <w:pPr>
        <w:pStyle w:val="ab"/>
        <w:numPr>
          <w:ilvl w:val="0"/>
          <w:numId w:val="4"/>
        </w:numPr>
        <w:tabs>
          <w:tab w:val="left" w:pos="993"/>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пункт 7 Порядка дополнить абзацами</w:t>
      </w:r>
      <w:bookmarkStart w:id="0" w:name="_GoBack"/>
      <w:bookmarkEnd w:id="0"/>
      <w:r>
        <w:rPr>
          <w:rFonts w:ascii="Times New Roman" w:eastAsia="Times New Roman" w:hAnsi="Times New Roman" w:cs="Times New Roman"/>
          <w:sz w:val="26"/>
          <w:szCs w:val="26"/>
        </w:rPr>
        <w:t xml:space="preserve"> четырнадцатым, пятнадцатым, шестнадцатым следующего содержания:</w:t>
      </w:r>
    </w:p>
    <w:p w:rsidR="0018014C" w:rsidRDefault="006B07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«соответствие уникального номера реестровой записи в реестре контрактов, договору (муниципальному контракту), подлежащему включению в реестр контрактов, указанного в Распоряжении;</w:t>
      </w:r>
    </w:p>
    <w:p w:rsidR="0018014C" w:rsidRDefault="006B078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18014C" w:rsidRDefault="006B078B">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превышение суммы Распоряжения над суммой, указанной в документе, подтверждающем возникновение денежного обязательства».</w:t>
      </w:r>
    </w:p>
    <w:p w:rsidR="0018014C" w:rsidRDefault="006B078B">
      <w:pPr>
        <w:pStyle w:val="ab"/>
        <w:widowControl w:val="0"/>
        <w:numPr>
          <w:ilvl w:val="0"/>
          <w:numId w:val="5"/>
        </w:numPr>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пункт 10 Порядка дополнить абзацами четвертым, пятым, шестым следующего содержания:</w:t>
      </w:r>
    </w:p>
    <w:p w:rsidR="0018014C" w:rsidRDefault="006B078B">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муниципального образования Солнечный сельсовет представляет в Территориальный отдел вместе с Распоряжением указанный в нем документ, подтверждающий возникновение денежного обязательства (за исключением осуществления кассовых расходов в соответствии с пунктом 5 настоящего Порядка).</w:t>
      </w:r>
    </w:p>
    <w:p w:rsidR="0018014C" w:rsidRDefault="006B078B">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w:t>
      </w:r>
      <w:hyperlink w:anchor="Par113" w:tgtFrame="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r>
          <w:rPr>
            <w:rFonts w:ascii="Times New Roman" w:eastAsia="Times New Roman" w:hAnsi="Times New Roman" w:cs="Times New Roman"/>
            <w:color w:val="0000FF"/>
            <w:sz w:val="26"/>
            <w:szCs w:val="26"/>
          </w:rPr>
          <w:t>4</w:t>
        </w:r>
      </w:hyperlink>
      <w:r>
        <w:rPr>
          <w:rFonts w:ascii="Times New Roman" w:eastAsia="Times New Roman" w:hAnsi="Times New Roman" w:cs="Times New Roman"/>
          <w:sz w:val="26"/>
          <w:szCs w:val="26"/>
        </w:rPr>
        <w:t xml:space="preserve"> настоящего Порядка, осуществляется проверка равенства сумм Распоряжения сумме соответствующего денежного обязательства.</w:t>
      </w:r>
    </w:p>
    <w:p w:rsidR="0018014C" w:rsidRDefault="006B078B">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Документ основание предоставляется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имеющей право действовать от имени получателя средств местного бюджета муниципального образования Весенненский сельсовет».</w:t>
      </w:r>
    </w:p>
    <w:p w:rsidR="0018014C" w:rsidRDefault="006B078B">
      <w:pPr>
        <w:pStyle w:val="ab"/>
        <w:widowControl w:val="0"/>
        <w:numPr>
          <w:ilvl w:val="0"/>
          <w:numId w:val="4"/>
        </w:numPr>
        <w:tabs>
          <w:tab w:val="left" w:pos="0"/>
        </w:tabs>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подпунктах 9,10,11,12 пункта 4, в пункте 5, в пункте 7 Порядка слово «Заявка» заменить словом «Распоряжение» в соответствующем падеже.</w:t>
      </w:r>
    </w:p>
    <w:p w:rsidR="0018014C" w:rsidRDefault="0018014C">
      <w:pPr>
        <w:spacing w:after="0" w:line="240" w:lineRule="auto"/>
        <w:ind w:firstLine="709"/>
        <w:jc w:val="both"/>
        <w:rPr>
          <w:rFonts w:ascii="Times New Roman" w:eastAsia="Times New Roman" w:hAnsi="Times New Roman" w:cs="Times New Roman"/>
          <w:sz w:val="26"/>
          <w:szCs w:val="26"/>
        </w:rPr>
      </w:pPr>
    </w:p>
    <w:p w:rsidR="0018014C" w:rsidRDefault="0018014C">
      <w:pPr>
        <w:tabs>
          <w:tab w:val="right" w:pos="9360"/>
        </w:tabs>
        <w:suppressAutoHyphens/>
        <w:ind w:right="-1"/>
        <w:rPr>
          <w:rFonts w:ascii="Times New Roman" w:eastAsia="Times New Roman" w:hAnsi="Times New Roman" w:cs="Times New Roman"/>
          <w:color w:val="00000A"/>
          <w:sz w:val="26"/>
          <w:szCs w:val="26"/>
        </w:rPr>
      </w:pPr>
    </w:p>
    <w:p w:rsidR="0018014C" w:rsidRDefault="006B078B">
      <w:pPr>
        <w:tabs>
          <w:tab w:val="right" w:pos="9360"/>
        </w:tabs>
        <w:suppressAutoHyphens/>
        <w:ind w:right="-1"/>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lastRenderedPageBreak/>
        <w:t xml:space="preserve"> Глава Весенненского сельсовета                                          В.В.Иванов</w:t>
      </w:r>
    </w:p>
    <w:sectPr w:rsidR="0018014C" w:rsidSect="0018014C">
      <w:footerReference w:type="default" r:id="rId15"/>
      <w:pgSz w:w="11906" w:h="16838"/>
      <w:pgMar w:top="1134" w:right="850" w:bottom="1134"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EC" w:rsidRDefault="00AA71EC" w:rsidP="0018014C">
      <w:pPr>
        <w:spacing w:after="0" w:line="240" w:lineRule="auto"/>
      </w:pPr>
      <w:r>
        <w:separator/>
      </w:r>
    </w:p>
  </w:endnote>
  <w:endnote w:type="continuationSeparator" w:id="0">
    <w:p w:rsidR="00AA71EC" w:rsidRDefault="00AA71EC" w:rsidP="00180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4C" w:rsidRDefault="00180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EC" w:rsidRDefault="00AA71EC" w:rsidP="0018014C">
      <w:pPr>
        <w:spacing w:after="0" w:line="240" w:lineRule="auto"/>
      </w:pPr>
      <w:r>
        <w:separator/>
      </w:r>
    </w:p>
  </w:footnote>
  <w:footnote w:type="continuationSeparator" w:id="0">
    <w:p w:rsidR="00AA71EC" w:rsidRDefault="00AA71EC" w:rsidP="00180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B1E48"/>
    <w:multiLevelType w:val="multilevel"/>
    <w:tmpl w:val="AFE20274"/>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63186C"/>
    <w:multiLevelType w:val="multilevel"/>
    <w:tmpl w:val="52C81D4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3ECE3516"/>
    <w:multiLevelType w:val="multilevel"/>
    <w:tmpl w:val="8744CEB6"/>
    <w:lvl w:ilvl="0">
      <w:start w:val="4"/>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D4752AA"/>
    <w:multiLevelType w:val="multilevel"/>
    <w:tmpl w:val="209EB9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BB90693"/>
    <w:multiLevelType w:val="multilevel"/>
    <w:tmpl w:val="C2A00A8E"/>
    <w:lvl w:ilvl="0">
      <w:start w:val="1"/>
      <w:numFmt w:val="decimal"/>
      <w:lvlText w:val="%1."/>
      <w:lvlJc w:val="center"/>
      <w:pPr>
        <w:ind w:left="1428" w:hanging="360"/>
      </w:pPr>
      <w:rPr>
        <w:b w:val="0"/>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7845F4"/>
    <w:multiLevelType w:val="multilevel"/>
    <w:tmpl w:val="225A4332"/>
    <w:lvl w:ilvl="0">
      <w:start w:val="1"/>
      <w:numFmt w:val="decimal"/>
      <w:lvlText w:val="%1."/>
      <w:lvlJc w:val="left"/>
      <w:pPr>
        <w:ind w:left="1068" w:hanging="360"/>
      </w:pPr>
    </w:lvl>
    <w:lvl w:ilvl="1">
      <w:start w:val="2"/>
      <w:numFmt w:val="decimal"/>
      <w:lvlText w:val="%2)"/>
      <w:lvlJc w:val="left"/>
      <w:pPr>
        <w:ind w:left="1848" w:hanging="42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18014C"/>
    <w:rsid w:val="0018014C"/>
    <w:rsid w:val="00393FA2"/>
    <w:rsid w:val="003C2B08"/>
    <w:rsid w:val="006B078B"/>
    <w:rsid w:val="00AA71EC"/>
    <w:rsid w:val="00E51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2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E212B3"/>
  </w:style>
  <w:style w:type="character" w:customStyle="1" w:styleId="a4">
    <w:name w:val="Нижний колонтитул Знак"/>
    <w:basedOn w:val="a0"/>
    <w:uiPriority w:val="99"/>
    <w:qFormat/>
    <w:rsid w:val="00E212B3"/>
  </w:style>
  <w:style w:type="character" w:customStyle="1" w:styleId="a5">
    <w:name w:val="Текст выноски Знак"/>
    <w:basedOn w:val="a0"/>
    <w:uiPriority w:val="99"/>
    <w:semiHidden/>
    <w:qFormat/>
    <w:rsid w:val="00E56332"/>
    <w:rPr>
      <w:rFonts w:ascii="Tahoma" w:hAnsi="Tahoma" w:cs="Tahoma"/>
      <w:sz w:val="16"/>
      <w:szCs w:val="16"/>
    </w:rPr>
  </w:style>
  <w:style w:type="character" w:customStyle="1" w:styleId="a6">
    <w:name w:val="Основной текст Знак"/>
    <w:basedOn w:val="a0"/>
    <w:uiPriority w:val="99"/>
    <w:semiHidden/>
    <w:qFormat/>
    <w:rsid w:val="003C344B"/>
  </w:style>
  <w:style w:type="character" w:customStyle="1" w:styleId="-">
    <w:name w:val="Интернет-ссылка"/>
    <w:rsid w:val="0018014C"/>
    <w:rPr>
      <w:color w:val="000080"/>
      <w:u w:val="single"/>
    </w:rPr>
  </w:style>
  <w:style w:type="paragraph" w:customStyle="1" w:styleId="a7">
    <w:name w:val="Заголовок"/>
    <w:basedOn w:val="a"/>
    <w:next w:val="a8"/>
    <w:qFormat/>
    <w:rsid w:val="0018014C"/>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3C344B"/>
    <w:pPr>
      <w:spacing w:after="120"/>
    </w:pPr>
  </w:style>
  <w:style w:type="paragraph" w:styleId="a9">
    <w:name w:val="List"/>
    <w:basedOn w:val="a8"/>
    <w:rsid w:val="0018014C"/>
    <w:rPr>
      <w:rFonts w:cs="Arial"/>
    </w:rPr>
  </w:style>
  <w:style w:type="paragraph" w:customStyle="1" w:styleId="Caption">
    <w:name w:val="Caption"/>
    <w:basedOn w:val="a"/>
    <w:qFormat/>
    <w:rsid w:val="0018014C"/>
    <w:pPr>
      <w:suppressLineNumbers/>
      <w:spacing w:before="120" w:after="120"/>
    </w:pPr>
    <w:rPr>
      <w:rFonts w:cs="Arial"/>
      <w:i/>
      <w:iCs/>
      <w:sz w:val="24"/>
      <w:szCs w:val="24"/>
    </w:rPr>
  </w:style>
  <w:style w:type="paragraph" w:styleId="aa">
    <w:name w:val="index heading"/>
    <w:basedOn w:val="a"/>
    <w:qFormat/>
    <w:rsid w:val="0018014C"/>
    <w:pPr>
      <w:suppressLineNumbers/>
    </w:pPr>
    <w:rPr>
      <w:rFonts w:cs="Arial"/>
    </w:rPr>
  </w:style>
  <w:style w:type="paragraph" w:styleId="ab">
    <w:name w:val="List Paragraph"/>
    <w:basedOn w:val="a"/>
    <w:uiPriority w:val="34"/>
    <w:qFormat/>
    <w:rsid w:val="008B76E6"/>
    <w:pPr>
      <w:ind w:left="720"/>
      <w:contextualSpacing/>
    </w:pPr>
  </w:style>
  <w:style w:type="paragraph" w:customStyle="1" w:styleId="ac">
    <w:name w:val="Верхний и нижний колонтитулы"/>
    <w:basedOn w:val="a"/>
    <w:qFormat/>
    <w:rsid w:val="0018014C"/>
  </w:style>
  <w:style w:type="paragraph" w:customStyle="1" w:styleId="Header">
    <w:name w:val="Header"/>
    <w:basedOn w:val="a"/>
    <w:uiPriority w:val="99"/>
    <w:semiHidden/>
    <w:unhideWhenUsed/>
    <w:rsid w:val="00E212B3"/>
    <w:pPr>
      <w:tabs>
        <w:tab w:val="center" w:pos="4677"/>
        <w:tab w:val="right" w:pos="9355"/>
      </w:tabs>
      <w:spacing w:after="0" w:line="240" w:lineRule="auto"/>
    </w:pPr>
  </w:style>
  <w:style w:type="paragraph" w:customStyle="1" w:styleId="Footer">
    <w:name w:val="Footer"/>
    <w:basedOn w:val="a"/>
    <w:uiPriority w:val="99"/>
    <w:unhideWhenUsed/>
    <w:rsid w:val="00E212B3"/>
    <w:pPr>
      <w:tabs>
        <w:tab w:val="center" w:pos="4677"/>
        <w:tab w:val="right" w:pos="9355"/>
      </w:tabs>
      <w:spacing w:after="0" w:line="240" w:lineRule="auto"/>
    </w:pPr>
  </w:style>
  <w:style w:type="paragraph" w:styleId="ad">
    <w:name w:val="Balloon Text"/>
    <w:basedOn w:val="a"/>
    <w:uiPriority w:val="99"/>
    <w:semiHidden/>
    <w:unhideWhenUsed/>
    <w:qFormat/>
    <w:rsid w:val="00E56332"/>
    <w:pPr>
      <w:spacing w:after="0" w:line="240" w:lineRule="auto"/>
    </w:pPr>
    <w:rPr>
      <w:rFonts w:ascii="Tahoma" w:hAnsi="Tahoma" w:cs="Tahoma"/>
      <w:sz w:val="16"/>
      <w:szCs w:val="16"/>
    </w:rPr>
  </w:style>
  <w:style w:type="paragraph" w:customStyle="1" w:styleId="ConsPlusNormal">
    <w:name w:val="ConsPlusNormal"/>
    <w:qFormat/>
    <w:rsid w:val="002837FC"/>
    <w:pPr>
      <w:widowControl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65EB9C76A8E232661C71BA2D7EA5DC74FE7BAD87E0B1CC2B2FE8D2B154B34FE5314BE13B09Fj844G" TargetMode="External"/><Relationship Id="rId13" Type="http://schemas.openxmlformats.org/officeDocument/2006/relationships/hyperlink" Target="http://ivo.garant.ru/document/redirect/75034158/1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vo.garant.ru/document/redirect/12112604/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70353464/341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65EB9C76A8E232661C71BA2D7EA5DC74FEABFDB7D0D1CC2B2FE8D2B15j44BG" TargetMode="External"/><Relationship Id="rId4" Type="http://schemas.openxmlformats.org/officeDocument/2006/relationships/webSettings" Target="webSettings.xml"/><Relationship Id="rId9" Type="http://schemas.openxmlformats.org/officeDocument/2006/relationships/hyperlink" Target="consultantplus://offline/ref=865EB9C76A8E232661C71BA2D7EA5DC74FE7BAD87E0B1CC2B2FE8D2B154B34FE5314BE11B69982A4jE4FG" TargetMode="External"/><Relationship Id="rId14" Type="http://schemas.openxmlformats.org/officeDocument/2006/relationships/hyperlink" Target="http://ivo.garant.ru/document/redirect/75034158/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2024-01-17T02:30:00Z</cp:lastPrinted>
  <dcterms:created xsi:type="dcterms:W3CDTF">2024-02-06T03:08:00Z</dcterms:created>
  <dcterms:modified xsi:type="dcterms:W3CDTF">2024-02-06T03:08:00Z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